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EB6B" w14:textId="77777777" w:rsidR="008F6803" w:rsidRPr="008F6803" w:rsidRDefault="008F6803" w:rsidP="008F6803">
      <w:pPr>
        <w:jc w:val="right"/>
        <w:rPr>
          <w:rFonts w:eastAsia="Aptos"/>
          <w:kern w:val="2"/>
          <w14:ligatures w14:val="standardContextual"/>
        </w:rPr>
      </w:pPr>
      <w:r w:rsidRPr="008F6803">
        <w:rPr>
          <w:rFonts w:eastAsia="Aptos"/>
          <w:kern w:val="2"/>
          <w14:ligatures w14:val="standardContextual"/>
        </w:rPr>
        <w:t xml:space="preserve">Kogumispensionide seaduse ja maksukorralduse </w:t>
      </w:r>
    </w:p>
    <w:p w14:paraId="18694E74" w14:textId="77777777" w:rsidR="008F6803" w:rsidRPr="008F6803" w:rsidRDefault="008F6803" w:rsidP="008F6803">
      <w:pPr>
        <w:jc w:val="right"/>
        <w:rPr>
          <w:rFonts w:eastAsia="Aptos"/>
          <w:kern w:val="2"/>
          <w14:ligatures w14:val="standardContextual"/>
        </w:rPr>
      </w:pPr>
      <w:r w:rsidRPr="008F6803">
        <w:rPr>
          <w:rFonts w:eastAsia="Aptos"/>
          <w:kern w:val="2"/>
          <w14:ligatures w14:val="standardContextual"/>
        </w:rPr>
        <w:t>seaduse muutmise seaduse eelnõu seletuskirja juurde</w:t>
      </w:r>
    </w:p>
    <w:p w14:paraId="1AF375CF" w14:textId="57EA8A11" w:rsidR="008F6803" w:rsidRPr="008F6803" w:rsidRDefault="008F6803" w:rsidP="008F6803">
      <w:pPr>
        <w:jc w:val="right"/>
        <w:rPr>
          <w:rFonts w:eastAsia="Aptos"/>
          <w:kern w:val="2"/>
          <w14:ligatures w14:val="standardContextual"/>
        </w:rPr>
      </w:pPr>
      <w:r w:rsidRPr="008F6803">
        <w:rPr>
          <w:rFonts w:eastAsia="Aptos"/>
          <w:kern w:val="2"/>
          <w14:ligatures w14:val="standardContextual"/>
        </w:rPr>
        <w:t xml:space="preserve">Lisa </w:t>
      </w:r>
      <w:r>
        <w:rPr>
          <w:rFonts w:eastAsia="Aptos"/>
          <w:kern w:val="2"/>
          <w14:ligatures w14:val="standardContextual"/>
        </w:rPr>
        <w:t>2</w:t>
      </w:r>
    </w:p>
    <w:p w14:paraId="4F37CAF8" w14:textId="77777777" w:rsidR="008F6803" w:rsidRDefault="008F6803" w:rsidP="007F789C">
      <w:pPr>
        <w:spacing w:before="60" w:after="60"/>
        <w:jc w:val="center"/>
        <w:rPr>
          <w:b/>
          <w:bCs/>
          <w:spacing w:val="10"/>
        </w:rPr>
      </w:pPr>
    </w:p>
    <w:p w14:paraId="6BB3F36D" w14:textId="2A726ACE" w:rsidR="00F77492" w:rsidRPr="007F789C" w:rsidRDefault="00F77492" w:rsidP="007F789C">
      <w:pPr>
        <w:spacing w:before="60" w:after="60"/>
        <w:jc w:val="center"/>
        <w:rPr>
          <w:b/>
          <w:bCs/>
          <w:spacing w:val="10"/>
        </w:rPr>
      </w:pPr>
      <w:r w:rsidRPr="007F789C">
        <w:rPr>
          <w:b/>
          <w:bCs/>
          <w:spacing w:val="10"/>
        </w:rPr>
        <w:t>MÄRKUSTE TABEL</w:t>
      </w:r>
    </w:p>
    <w:p w14:paraId="0A8BFAF8" w14:textId="77777777" w:rsidR="00820A92" w:rsidRPr="007F789C" w:rsidRDefault="00820A92" w:rsidP="00727864">
      <w:pPr>
        <w:spacing w:before="60" w:after="60"/>
        <w:jc w:val="both"/>
        <w:rPr>
          <w:b/>
          <w:bCs/>
          <w:spacing w:val="10"/>
          <w:sz w:val="20"/>
          <w:szCs w:val="20"/>
        </w:rPr>
      </w:pPr>
    </w:p>
    <w:tbl>
      <w:tblPr>
        <w:tblW w:w="1078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791"/>
        <w:gridCol w:w="1418"/>
        <w:gridCol w:w="4011"/>
      </w:tblGrid>
      <w:tr w:rsidR="00F77492" w:rsidRPr="007F789C" w14:paraId="79A41EB2" w14:textId="77777777" w:rsidTr="004E50FB">
        <w:tc>
          <w:tcPr>
            <w:tcW w:w="567" w:type="dxa"/>
            <w:tcBorders>
              <w:top w:val="nil"/>
            </w:tcBorders>
            <w:shd w:val="clear" w:color="auto" w:fill="FFFF99"/>
            <w:vAlign w:val="center"/>
          </w:tcPr>
          <w:p w14:paraId="3727C4B3" w14:textId="77777777" w:rsidR="00F77492" w:rsidRPr="007F789C" w:rsidRDefault="00F77492" w:rsidP="004D7FAC">
            <w:pPr>
              <w:pStyle w:val="Kehatekst2"/>
              <w:autoSpaceDE/>
              <w:autoSpaceDN/>
              <w:adjustRightInd/>
              <w:spacing w:line="240" w:lineRule="auto"/>
              <w:jc w:val="center"/>
              <w:rPr>
                <w:b/>
                <w:bCs/>
                <w:i w:val="0"/>
                <w:iCs w:val="0"/>
                <w:lang w:eastAsia="fr-FR"/>
              </w:rPr>
            </w:pPr>
            <w:r w:rsidRPr="007F789C">
              <w:rPr>
                <w:b/>
                <w:bCs/>
                <w:i w:val="0"/>
                <w:iCs w:val="0"/>
                <w:lang w:eastAsia="fr-FR"/>
              </w:rPr>
              <w:t>Nr.</w:t>
            </w:r>
          </w:p>
        </w:tc>
        <w:tc>
          <w:tcPr>
            <w:tcW w:w="4791" w:type="dxa"/>
            <w:tcBorders>
              <w:top w:val="nil"/>
            </w:tcBorders>
            <w:shd w:val="clear" w:color="auto" w:fill="FFFF99"/>
            <w:vAlign w:val="center"/>
          </w:tcPr>
          <w:p w14:paraId="0BB1E13F" w14:textId="77777777" w:rsidR="00F77492" w:rsidRPr="007F789C" w:rsidRDefault="00F77492" w:rsidP="004D7FAC">
            <w:pPr>
              <w:pStyle w:val="Kehatekst2"/>
              <w:autoSpaceDE/>
              <w:autoSpaceDN/>
              <w:adjustRightInd/>
              <w:spacing w:line="240" w:lineRule="auto"/>
              <w:jc w:val="center"/>
              <w:rPr>
                <w:b/>
                <w:bCs/>
                <w:i w:val="0"/>
                <w:iCs w:val="0"/>
                <w:lang w:eastAsia="fr-FR"/>
              </w:rPr>
            </w:pPr>
            <w:r w:rsidRPr="007F789C">
              <w:rPr>
                <w:b/>
                <w:bCs/>
                <w:i w:val="0"/>
                <w:iCs w:val="0"/>
                <w:lang w:eastAsia="fr-FR"/>
              </w:rPr>
              <w:t>Ettepaneku sisu</w:t>
            </w:r>
          </w:p>
        </w:tc>
        <w:tc>
          <w:tcPr>
            <w:tcW w:w="1418" w:type="dxa"/>
            <w:tcBorders>
              <w:top w:val="nil"/>
            </w:tcBorders>
            <w:shd w:val="clear" w:color="auto" w:fill="FFFF99"/>
            <w:vAlign w:val="center"/>
          </w:tcPr>
          <w:p w14:paraId="421AD5AD" w14:textId="0CE08BC9" w:rsidR="00F77492" w:rsidRPr="007F789C" w:rsidRDefault="00820A92" w:rsidP="004D7FAC">
            <w:pPr>
              <w:pStyle w:val="Kehatekst2"/>
              <w:autoSpaceDE/>
              <w:autoSpaceDN/>
              <w:adjustRightInd/>
              <w:spacing w:line="240" w:lineRule="auto"/>
              <w:jc w:val="center"/>
              <w:rPr>
                <w:b/>
                <w:bCs/>
                <w:i w:val="0"/>
                <w:iCs w:val="0"/>
                <w:lang w:eastAsia="fr-FR"/>
              </w:rPr>
            </w:pPr>
            <w:r w:rsidRPr="007F789C">
              <w:rPr>
                <w:b/>
                <w:bCs/>
                <w:i w:val="0"/>
                <w:iCs w:val="0"/>
                <w:lang w:eastAsia="fr-FR"/>
              </w:rPr>
              <w:t>Arvestatu</w:t>
            </w:r>
            <w:r w:rsidR="00F90D72">
              <w:rPr>
                <w:b/>
                <w:bCs/>
                <w:i w:val="0"/>
                <w:iCs w:val="0"/>
                <w:lang w:eastAsia="fr-FR"/>
              </w:rPr>
              <w:t>d</w:t>
            </w:r>
            <w:r w:rsidR="00F77492" w:rsidRPr="007F789C">
              <w:rPr>
                <w:b/>
                <w:bCs/>
                <w:i w:val="0"/>
                <w:iCs w:val="0"/>
                <w:lang w:eastAsia="fr-FR"/>
              </w:rPr>
              <w:t>/</w:t>
            </w:r>
          </w:p>
          <w:p w14:paraId="1A8412A2" w14:textId="1D5F65E1" w:rsidR="001E5EAF" w:rsidRPr="007F789C" w:rsidRDefault="008D37EE" w:rsidP="004D7FAC">
            <w:pPr>
              <w:pStyle w:val="Kehatekst2"/>
              <w:autoSpaceDE/>
              <w:autoSpaceDN/>
              <w:adjustRightInd/>
              <w:spacing w:line="240" w:lineRule="auto"/>
              <w:jc w:val="center"/>
              <w:rPr>
                <w:b/>
                <w:bCs/>
                <w:i w:val="0"/>
                <w:iCs w:val="0"/>
                <w:lang w:eastAsia="fr-FR"/>
              </w:rPr>
            </w:pPr>
            <w:r w:rsidRPr="007F789C">
              <w:rPr>
                <w:b/>
                <w:bCs/>
                <w:i w:val="0"/>
                <w:iCs w:val="0"/>
                <w:lang w:eastAsia="fr-FR"/>
              </w:rPr>
              <w:t>Mitte</w:t>
            </w:r>
            <w:r w:rsidR="00F90D72">
              <w:rPr>
                <w:b/>
                <w:bCs/>
                <w:i w:val="0"/>
                <w:iCs w:val="0"/>
                <w:lang w:eastAsia="fr-FR"/>
              </w:rPr>
              <w:t>-</w:t>
            </w:r>
            <w:r w:rsidRPr="007F789C">
              <w:rPr>
                <w:b/>
                <w:bCs/>
                <w:i w:val="0"/>
                <w:iCs w:val="0"/>
                <w:lang w:eastAsia="fr-FR"/>
              </w:rPr>
              <w:t xml:space="preserve"> </w:t>
            </w:r>
            <w:r w:rsidR="00F77492" w:rsidRPr="007F789C">
              <w:rPr>
                <w:b/>
                <w:bCs/>
                <w:i w:val="0"/>
                <w:iCs w:val="0"/>
                <w:lang w:eastAsia="fr-FR"/>
              </w:rPr>
              <w:t>arvestatud</w:t>
            </w:r>
            <w:r w:rsidR="001E5EAF" w:rsidRPr="007F789C">
              <w:rPr>
                <w:b/>
                <w:bCs/>
                <w:i w:val="0"/>
                <w:iCs w:val="0"/>
                <w:lang w:eastAsia="fr-FR"/>
              </w:rPr>
              <w:t>/</w:t>
            </w:r>
          </w:p>
          <w:p w14:paraId="39EA6AC9" w14:textId="4D496AB0" w:rsidR="00F77492" w:rsidRPr="007F789C" w:rsidRDefault="00E5716E" w:rsidP="004D7FAC">
            <w:pPr>
              <w:pStyle w:val="Kehatekst2"/>
              <w:autoSpaceDE/>
              <w:autoSpaceDN/>
              <w:adjustRightInd/>
              <w:spacing w:line="240" w:lineRule="auto"/>
              <w:jc w:val="center"/>
              <w:rPr>
                <w:b/>
                <w:bCs/>
                <w:i w:val="0"/>
                <w:iCs w:val="0"/>
                <w:lang w:eastAsia="fr-FR"/>
              </w:rPr>
            </w:pPr>
            <w:r w:rsidRPr="007F789C">
              <w:rPr>
                <w:b/>
                <w:bCs/>
                <w:i w:val="0"/>
                <w:iCs w:val="0"/>
                <w:lang w:eastAsia="fr-FR"/>
              </w:rPr>
              <w:t>Teadmiseks võetud</w:t>
            </w:r>
          </w:p>
        </w:tc>
        <w:tc>
          <w:tcPr>
            <w:tcW w:w="4011" w:type="dxa"/>
            <w:tcBorders>
              <w:top w:val="nil"/>
            </w:tcBorders>
            <w:shd w:val="clear" w:color="auto" w:fill="FFFF99"/>
            <w:vAlign w:val="center"/>
          </w:tcPr>
          <w:p w14:paraId="710F790F" w14:textId="77777777" w:rsidR="00F77492" w:rsidRPr="007F789C" w:rsidRDefault="00F77492" w:rsidP="004D7FAC">
            <w:pPr>
              <w:pStyle w:val="Kehatekst2"/>
              <w:autoSpaceDE/>
              <w:autoSpaceDN/>
              <w:adjustRightInd/>
              <w:spacing w:line="240" w:lineRule="auto"/>
              <w:jc w:val="center"/>
              <w:rPr>
                <w:b/>
                <w:bCs/>
                <w:i w:val="0"/>
                <w:iCs w:val="0"/>
                <w:lang w:eastAsia="fr-FR"/>
              </w:rPr>
            </w:pPr>
            <w:r w:rsidRPr="007F789C">
              <w:rPr>
                <w:b/>
                <w:bCs/>
                <w:i w:val="0"/>
                <w:iCs w:val="0"/>
                <w:lang w:eastAsia="fr-FR"/>
              </w:rPr>
              <w:t>Rahandusministeeriumi seisukoht</w:t>
            </w:r>
          </w:p>
        </w:tc>
      </w:tr>
      <w:tr w:rsidR="009B6568" w:rsidRPr="007F789C" w14:paraId="432D52FF" w14:textId="77777777" w:rsidTr="00D50E70">
        <w:tc>
          <w:tcPr>
            <w:tcW w:w="10787" w:type="dxa"/>
            <w:gridSpan w:val="4"/>
            <w:shd w:val="clear" w:color="auto" w:fill="FFFFFF" w:themeFill="background1"/>
            <w:vAlign w:val="center"/>
          </w:tcPr>
          <w:p w14:paraId="55E812FD" w14:textId="2558A5AC" w:rsidR="009B6568" w:rsidRPr="007F789C" w:rsidRDefault="009B6568" w:rsidP="009B6568">
            <w:pPr>
              <w:pStyle w:val="Kehatekst2"/>
              <w:autoSpaceDE/>
              <w:autoSpaceDN/>
              <w:adjustRightInd/>
              <w:spacing w:line="240" w:lineRule="auto"/>
              <w:jc w:val="left"/>
              <w:rPr>
                <w:b/>
                <w:bCs/>
                <w:i w:val="0"/>
                <w:iCs w:val="0"/>
                <w:lang w:eastAsia="fr-FR"/>
              </w:rPr>
            </w:pPr>
            <w:r>
              <w:rPr>
                <w:b/>
                <w:bCs/>
                <w:i w:val="0"/>
                <w:iCs w:val="0"/>
                <w:lang w:eastAsia="fr-FR"/>
              </w:rPr>
              <w:t>II. KOOSKÕLASTUSRING</w:t>
            </w:r>
          </w:p>
        </w:tc>
      </w:tr>
      <w:tr w:rsidR="005312F2" w:rsidRPr="007F789C" w14:paraId="257998C9" w14:textId="77777777" w:rsidTr="005B5ED3">
        <w:tc>
          <w:tcPr>
            <w:tcW w:w="10787" w:type="dxa"/>
            <w:gridSpan w:val="4"/>
            <w:shd w:val="clear" w:color="auto" w:fill="FFFFFF" w:themeFill="background1"/>
            <w:vAlign w:val="center"/>
          </w:tcPr>
          <w:p w14:paraId="2965123E" w14:textId="77777777" w:rsidR="005312F2" w:rsidRPr="007F789C" w:rsidRDefault="005312F2" w:rsidP="004D7FAC">
            <w:pPr>
              <w:pStyle w:val="Kehatekst2"/>
              <w:autoSpaceDE/>
              <w:autoSpaceDN/>
              <w:adjustRightInd/>
              <w:spacing w:line="240" w:lineRule="auto"/>
              <w:jc w:val="center"/>
              <w:rPr>
                <w:b/>
                <w:bCs/>
                <w:i w:val="0"/>
                <w:iCs w:val="0"/>
                <w:lang w:eastAsia="fr-FR"/>
              </w:rPr>
            </w:pPr>
          </w:p>
        </w:tc>
      </w:tr>
      <w:tr w:rsidR="005312F2" w:rsidRPr="007F789C" w14:paraId="3451E1E5" w14:textId="77777777" w:rsidTr="00AC4F55">
        <w:tc>
          <w:tcPr>
            <w:tcW w:w="10787" w:type="dxa"/>
            <w:gridSpan w:val="4"/>
            <w:shd w:val="clear" w:color="auto" w:fill="D9D9D9" w:themeFill="background1" w:themeFillShade="D9"/>
            <w:vAlign w:val="center"/>
          </w:tcPr>
          <w:p w14:paraId="08656149" w14:textId="5773E7AA" w:rsidR="005312F2" w:rsidRPr="007F789C" w:rsidRDefault="005312F2" w:rsidP="005312F2">
            <w:pPr>
              <w:pStyle w:val="Kehatekst2"/>
              <w:autoSpaceDE/>
              <w:autoSpaceDN/>
              <w:adjustRightInd/>
              <w:spacing w:line="240" w:lineRule="auto"/>
              <w:jc w:val="left"/>
              <w:rPr>
                <w:b/>
                <w:bCs/>
                <w:i w:val="0"/>
                <w:iCs w:val="0"/>
                <w:lang w:eastAsia="fr-FR"/>
              </w:rPr>
            </w:pPr>
            <w:r>
              <w:rPr>
                <w:b/>
                <w:bCs/>
                <w:i w:val="0"/>
                <w:iCs w:val="0"/>
                <w:lang w:eastAsia="fr-FR"/>
              </w:rPr>
              <w:t>EESTI PANGALIIT</w:t>
            </w:r>
          </w:p>
        </w:tc>
      </w:tr>
      <w:tr w:rsidR="009B6568" w:rsidRPr="007F789C" w14:paraId="57333DF7" w14:textId="77777777" w:rsidTr="00B5696A">
        <w:tc>
          <w:tcPr>
            <w:tcW w:w="567" w:type="dxa"/>
            <w:shd w:val="clear" w:color="auto" w:fill="FFFFFF" w:themeFill="background1"/>
          </w:tcPr>
          <w:p w14:paraId="52D476A9" w14:textId="10D61797" w:rsidR="009B6568" w:rsidRPr="007F789C" w:rsidRDefault="00FC081A" w:rsidP="00E05E04">
            <w:pPr>
              <w:pStyle w:val="Kehatekst2"/>
              <w:autoSpaceDE/>
              <w:autoSpaceDN/>
              <w:adjustRightInd/>
              <w:spacing w:line="240" w:lineRule="auto"/>
              <w:rPr>
                <w:b/>
                <w:bCs/>
                <w:i w:val="0"/>
                <w:iCs w:val="0"/>
                <w:lang w:eastAsia="fr-FR"/>
              </w:rPr>
            </w:pPr>
            <w:r>
              <w:rPr>
                <w:b/>
                <w:bCs/>
                <w:i w:val="0"/>
                <w:iCs w:val="0"/>
                <w:lang w:eastAsia="fr-FR"/>
              </w:rPr>
              <w:t>1</w:t>
            </w:r>
            <w:r w:rsidR="00E05E04">
              <w:rPr>
                <w:b/>
                <w:bCs/>
                <w:i w:val="0"/>
                <w:iCs w:val="0"/>
                <w:lang w:eastAsia="fr-FR"/>
              </w:rPr>
              <w:t>.</w:t>
            </w:r>
          </w:p>
        </w:tc>
        <w:tc>
          <w:tcPr>
            <w:tcW w:w="4791" w:type="dxa"/>
            <w:shd w:val="clear" w:color="auto" w:fill="FFFFFF" w:themeFill="background1"/>
          </w:tcPr>
          <w:p w14:paraId="5294DF68" w14:textId="05C24DF1" w:rsidR="00024ABF" w:rsidRPr="00024ABF" w:rsidRDefault="00024ABF" w:rsidP="00024ABF">
            <w:pPr>
              <w:pStyle w:val="Kehatekst2"/>
              <w:rPr>
                <w:i w:val="0"/>
                <w:iCs w:val="0"/>
                <w:lang w:eastAsia="fr-FR"/>
              </w:rPr>
            </w:pPr>
            <w:r w:rsidRPr="00024ABF">
              <w:rPr>
                <w:i w:val="0"/>
                <w:iCs w:val="0"/>
                <w:lang w:eastAsia="fr-FR"/>
              </w:rPr>
              <w:t>Eelnõu kohaselt jõustub seadus 1. novembril 2026. Seletuskirja järgi on selle tähtaja valikul lähtutud muu hulgas soovist võimaldada neil isikutel, kes lahkusid II sambast 2021. aasta septembris ja kellel täitub viieaastane periood 2026. aasta septembris, esitada maksete uuesti tegemise avaldus juba 2026. aasta novembris. Sellisel juhul algaksid uued sissemaksed 2027. aasta maist. Samuti on seletuskirjas märgitud, et avalduse esitamise korda ega tähtaegu eelnõuga ei muudeta.</w:t>
            </w:r>
          </w:p>
          <w:p w14:paraId="38DBA6E9" w14:textId="47F1D673" w:rsidR="00024ABF" w:rsidRPr="00024ABF" w:rsidRDefault="00024ABF" w:rsidP="00024ABF">
            <w:pPr>
              <w:pStyle w:val="Kehatekst2"/>
              <w:rPr>
                <w:i w:val="0"/>
                <w:iCs w:val="0"/>
                <w:lang w:eastAsia="fr-FR"/>
              </w:rPr>
            </w:pPr>
            <w:r w:rsidRPr="00024ABF">
              <w:rPr>
                <w:i w:val="0"/>
                <w:iCs w:val="0"/>
                <w:lang w:eastAsia="fr-FR"/>
              </w:rPr>
              <w:t xml:space="preserve">Mõistame eelnõu eesmärki võimaldada II sambast lahkunud isikutel kogumisega kiiremini uuesti alustada. Samas tähendab 1. novembri 2026 jõustumistähtaeg, et isikutel, kes soovivad alustada makseid 2027. aasta maist, on avalduse esitamiseks aega vaid 2026. aasta novembris. See võib II sambast lahkunud isikute jaoks jääda lühikeseks, arvestades vajadust muudatustega tutvuda, hinnata </w:t>
            </w:r>
            <w:proofErr w:type="spellStart"/>
            <w:r w:rsidRPr="00024ABF">
              <w:rPr>
                <w:i w:val="0"/>
                <w:iCs w:val="0"/>
                <w:lang w:eastAsia="fr-FR"/>
              </w:rPr>
              <w:t>taasliitumisega</w:t>
            </w:r>
            <w:proofErr w:type="spellEnd"/>
            <w:r w:rsidRPr="00024ABF">
              <w:rPr>
                <w:i w:val="0"/>
                <w:iCs w:val="0"/>
                <w:lang w:eastAsia="fr-FR"/>
              </w:rPr>
              <w:t xml:space="preserve"> kaasnevaid tagajärgi ja esitada avaldus ettenähtud tähtajaks.</w:t>
            </w:r>
          </w:p>
          <w:p w14:paraId="1CD362E6" w14:textId="464142FD" w:rsidR="00024ABF" w:rsidRPr="00024ABF" w:rsidRDefault="00024ABF" w:rsidP="00024ABF">
            <w:pPr>
              <w:pStyle w:val="Kehatekst2"/>
              <w:rPr>
                <w:i w:val="0"/>
                <w:iCs w:val="0"/>
                <w:lang w:eastAsia="fr-FR"/>
              </w:rPr>
            </w:pPr>
            <w:r w:rsidRPr="00024ABF">
              <w:rPr>
                <w:i w:val="0"/>
                <w:iCs w:val="0"/>
                <w:lang w:eastAsia="fr-FR"/>
              </w:rPr>
              <w:t>Seetõttu teeme ettepaneku kaaluda, kas kogumispensioni maksete uuesti alustamise võimalust puudutav muudatus võiks jõustuda 1. jaanuaril 2027. Sellisel juhul oleks isikutel, kellel on viieaastane periood II sambast lahkumisest möödunud, avalduse esitamiseks rohkem aega ning avalduse saaks esitada kuni 2027. aasta märtsi lõpuni, et maksed algaksid 2027. aasta septembrist.</w:t>
            </w:r>
          </w:p>
          <w:p w14:paraId="4ED2A850" w14:textId="2CE1F03E" w:rsidR="00024ABF" w:rsidRPr="00024ABF" w:rsidRDefault="00024ABF" w:rsidP="00024ABF">
            <w:pPr>
              <w:pStyle w:val="Kehatekst2"/>
              <w:rPr>
                <w:i w:val="0"/>
                <w:iCs w:val="0"/>
                <w:lang w:eastAsia="fr-FR"/>
              </w:rPr>
            </w:pPr>
            <w:r w:rsidRPr="00024ABF">
              <w:rPr>
                <w:i w:val="0"/>
                <w:iCs w:val="0"/>
                <w:lang w:eastAsia="fr-FR"/>
              </w:rPr>
              <w:t>Meie hinnangul toetaks 1. jaanuari 2027 jõustumistähtaeg õigusselgust ning annaks II sambast lahkunud isikutele mõistliku aja muudatustega tutvumiseks ja teadliku otsuse tegemiseks.</w:t>
            </w:r>
          </w:p>
          <w:p w14:paraId="08B6D562" w14:textId="03D9860D" w:rsidR="00024ABF" w:rsidRPr="00024ABF" w:rsidRDefault="00024ABF" w:rsidP="00024ABF">
            <w:pPr>
              <w:pStyle w:val="Kehatekst2"/>
              <w:rPr>
                <w:i w:val="0"/>
                <w:iCs w:val="0"/>
                <w:lang w:eastAsia="fr-FR"/>
              </w:rPr>
            </w:pPr>
            <w:r w:rsidRPr="00024ABF">
              <w:rPr>
                <w:i w:val="0"/>
                <w:iCs w:val="0"/>
                <w:lang w:eastAsia="fr-FR"/>
              </w:rPr>
              <w:t>Ühtlasi annab see finantsjärelevalveasutusele võimaluse vajadusel kehtestada täiendavaid suuniseid või muuta olemasolevaid sellises olukorras kliendi nõustamisele ning turuosalistele aega nende enda protsessidesse sisseviimiseks.</w:t>
            </w:r>
          </w:p>
          <w:p w14:paraId="3BD920BD" w14:textId="6924CDAA" w:rsidR="009B6568" w:rsidRPr="00024ABF" w:rsidRDefault="00024ABF" w:rsidP="00024ABF">
            <w:pPr>
              <w:pStyle w:val="Kehatekst2"/>
              <w:autoSpaceDE/>
              <w:autoSpaceDN/>
              <w:adjustRightInd/>
              <w:spacing w:line="240" w:lineRule="auto"/>
              <w:rPr>
                <w:i w:val="0"/>
                <w:iCs w:val="0"/>
                <w:lang w:eastAsia="fr-FR"/>
              </w:rPr>
            </w:pPr>
            <w:r w:rsidRPr="00024ABF">
              <w:rPr>
                <w:i w:val="0"/>
                <w:iCs w:val="0"/>
                <w:lang w:eastAsia="fr-FR"/>
              </w:rPr>
              <w:t>Loodame, et Rahandusministeeriumil on võimalik Pangaliidu arvamuse ja ettepanekuga arvestada.</w:t>
            </w:r>
          </w:p>
        </w:tc>
        <w:tc>
          <w:tcPr>
            <w:tcW w:w="1418" w:type="dxa"/>
            <w:shd w:val="clear" w:color="auto" w:fill="FFFFFF" w:themeFill="background1"/>
          </w:tcPr>
          <w:p w14:paraId="13C9C95B" w14:textId="7A8AD96A" w:rsidR="009B6568" w:rsidRPr="00024ABF" w:rsidRDefault="00310CBB" w:rsidP="00E05E04">
            <w:pPr>
              <w:pStyle w:val="Kehatekst2"/>
              <w:autoSpaceDE/>
              <w:autoSpaceDN/>
              <w:adjustRightInd/>
              <w:spacing w:line="240" w:lineRule="auto"/>
              <w:rPr>
                <w:i w:val="0"/>
                <w:iCs w:val="0"/>
                <w:lang w:eastAsia="fr-FR"/>
              </w:rPr>
            </w:pPr>
            <w:r>
              <w:rPr>
                <w:i w:val="0"/>
                <w:iCs w:val="0"/>
                <w:lang w:eastAsia="fr-FR"/>
              </w:rPr>
              <w:t>Mitte arvestatud / selgitatud</w:t>
            </w:r>
          </w:p>
        </w:tc>
        <w:tc>
          <w:tcPr>
            <w:tcW w:w="4011" w:type="dxa"/>
            <w:shd w:val="clear" w:color="auto" w:fill="FFFFFF" w:themeFill="background1"/>
          </w:tcPr>
          <w:p w14:paraId="0F05128D" w14:textId="77777777" w:rsidR="009B6568" w:rsidRDefault="002A2164" w:rsidP="00E05E04">
            <w:pPr>
              <w:pStyle w:val="Kehatekst2"/>
              <w:autoSpaceDE/>
              <w:autoSpaceDN/>
              <w:adjustRightInd/>
              <w:spacing w:line="240" w:lineRule="auto"/>
              <w:rPr>
                <w:i w:val="0"/>
                <w:iCs w:val="0"/>
                <w:lang w:eastAsia="fr-FR"/>
              </w:rPr>
            </w:pPr>
            <w:r>
              <w:rPr>
                <w:i w:val="0"/>
                <w:iCs w:val="0"/>
                <w:lang w:eastAsia="fr-FR"/>
              </w:rPr>
              <w:t xml:space="preserve">Eelnõu lõplik jõustumise kuupäev selgub veel Riigikogus menetluse käigus. </w:t>
            </w:r>
            <w:r w:rsidR="00625076">
              <w:rPr>
                <w:i w:val="0"/>
                <w:iCs w:val="0"/>
                <w:lang w:eastAsia="fr-FR"/>
              </w:rPr>
              <w:t xml:space="preserve">Eelnõus on praegu arvestatud võimaliku kiireima jõustumisega. </w:t>
            </w:r>
          </w:p>
          <w:p w14:paraId="183F8234" w14:textId="77777777" w:rsidR="00625076" w:rsidRDefault="00F81901" w:rsidP="00E05E04">
            <w:pPr>
              <w:pStyle w:val="Kehatekst2"/>
              <w:autoSpaceDE/>
              <w:autoSpaceDN/>
              <w:adjustRightInd/>
              <w:spacing w:line="240" w:lineRule="auto"/>
              <w:rPr>
                <w:i w:val="0"/>
                <w:iCs w:val="0"/>
                <w:lang w:eastAsia="fr-FR"/>
              </w:rPr>
            </w:pPr>
            <w:r>
              <w:rPr>
                <w:i w:val="0"/>
                <w:iCs w:val="0"/>
                <w:lang w:eastAsia="fr-FR"/>
              </w:rPr>
              <w:t xml:space="preserve">Esimesel II sambast lahkumise lainel täitub 5 aastat juba käesoleva aasta sügisel. </w:t>
            </w:r>
            <w:r w:rsidR="00607853">
              <w:rPr>
                <w:i w:val="0"/>
                <w:iCs w:val="0"/>
                <w:lang w:eastAsia="fr-FR"/>
              </w:rPr>
              <w:t xml:space="preserve">Seaduse jõustumisega ei ole tahetud ekstra viivitada, et </w:t>
            </w:r>
            <w:r w:rsidR="000E2631">
              <w:rPr>
                <w:i w:val="0"/>
                <w:iCs w:val="0"/>
                <w:lang w:eastAsia="fr-FR"/>
              </w:rPr>
              <w:t xml:space="preserve">inimesed, kellel selline õigus tekib, saaksid soovi korral esimesel võimalusel II sambas uuesti sissemakseid tegema hakata. </w:t>
            </w:r>
          </w:p>
          <w:p w14:paraId="6E0855E6" w14:textId="77777777" w:rsidR="00810AB1" w:rsidRDefault="00442F3D" w:rsidP="00E05E04">
            <w:pPr>
              <w:pStyle w:val="Kehatekst2"/>
              <w:autoSpaceDE/>
              <w:autoSpaceDN/>
              <w:adjustRightInd/>
              <w:spacing w:line="240" w:lineRule="auto"/>
              <w:rPr>
                <w:i w:val="0"/>
                <w:iCs w:val="0"/>
                <w:lang w:eastAsia="fr-FR"/>
              </w:rPr>
            </w:pPr>
            <w:proofErr w:type="spellStart"/>
            <w:r>
              <w:rPr>
                <w:i w:val="0"/>
                <w:iCs w:val="0"/>
                <w:lang w:eastAsia="fr-FR"/>
              </w:rPr>
              <w:t>Taasliitumise</w:t>
            </w:r>
            <w:proofErr w:type="spellEnd"/>
            <w:r>
              <w:rPr>
                <w:i w:val="0"/>
                <w:iCs w:val="0"/>
                <w:lang w:eastAsia="fr-FR"/>
              </w:rPr>
              <w:t xml:space="preserve"> võimaluse tekkimisest teavitamisel saab tähelepanu juhtida ka sellele, et </w:t>
            </w:r>
            <w:r w:rsidR="00B85614">
              <w:rPr>
                <w:i w:val="0"/>
                <w:iCs w:val="0"/>
                <w:lang w:eastAsia="fr-FR"/>
              </w:rPr>
              <w:t xml:space="preserve">avaldusi maksete tegemiseks saab esitada kogu aeg. See tähendab, et ka juhul, kui eelnõu jõustuks 1. novembril, ei ole </w:t>
            </w:r>
            <w:r w:rsidR="00BC53DA">
              <w:rPr>
                <w:i w:val="0"/>
                <w:iCs w:val="0"/>
                <w:lang w:eastAsia="fr-FR"/>
              </w:rPr>
              <w:t xml:space="preserve">neil inimestel, kel on õigus avaldust esitada, november ainsaks kuuks, mil nad seda teha saavad. Küll annab see võimaluse neile, kes juba teavad, et nad soovivad uuesti liituda, </w:t>
            </w:r>
            <w:r w:rsidR="00192B6F">
              <w:rPr>
                <w:i w:val="0"/>
                <w:iCs w:val="0"/>
                <w:lang w:eastAsia="fr-FR"/>
              </w:rPr>
              <w:t xml:space="preserve">esimesel võimalusel maksetega uuesti alustada (novembris esitatud avalduse puhul oleks see mai 2027). </w:t>
            </w:r>
          </w:p>
          <w:p w14:paraId="3F3E619B" w14:textId="2C4377D7" w:rsidR="00F451D7" w:rsidRPr="00024ABF" w:rsidRDefault="00F451D7" w:rsidP="00E05E04">
            <w:pPr>
              <w:pStyle w:val="Kehatekst2"/>
              <w:autoSpaceDE/>
              <w:autoSpaceDN/>
              <w:adjustRightInd/>
              <w:spacing w:line="240" w:lineRule="auto"/>
              <w:rPr>
                <w:i w:val="0"/>
                <w:iCs w:val="0"/>
                <w:lang w:eastAsia="fr-FR"/>
              </w:rPr>
            </w:pPr>
            <w:r>
              <w:rPr>
                <w:i w:val="0"/>
                <w:iCs w:val="0"/>
                <w:lang w:eastAsia="fr-FR"/>
              </w:rPr>
              <w:t xml:space="preserve">Eelnõu menetluse ajal Riigikogus kaalume jõustumise kuupäeva küsimust uuesti. </w:t>
            </w:r>
          </w:p>
        </w:tc>
      </w:tr>
      <w:tr w:rsidR="00AC4F55" w:rsidRPr="007F789C" w14:paraId="41BE061E" w14:textId="77777777" w:rsidTr="002E1649">
        <w:tc>
          <w:tcPr>
            <w:tcW w:w="10787" w:type="dxa"/>
            <w:gridSpan w:val="4"/>
            <w:shd w:val="clear" w:color="auto" w:fill="FFFFFF" w:themeFill="background1"/>
            <w:vAlign w:val="center"/>
          </w:tcPr>
          <w:p w14:paraId="1437F4FB" w14:textId="77777777" w:rsidR="00AC4F55" w:rsidRPr="007F789C" w:rsidRDefault="00AC4F55" w:rsidP="00E05E04">
            <w:pPr>
              <w:pStyle w:val="Kehatekst2"/>
              <w:autoSpaceDE/>
              <w:autoSpaceDN/>
              <w:adjustRightInd/>
              <w:spacing w:line="240" w:lineRule="auto"/>
              <w:rPr>
                <w:b/>
                <w:bCs/>
                <w:i w:val="0"/>
                <w:iCs w:val="0"/>
                <w:lang w:eastAsia="fr-FR"/>
              </w:rPr>
            </w:pPr>
          </w:p>
        </w:tc>
      </w:tr>
      <w:tr w:rsidR="00AC4F55" w:rsidRPr="007F789C" w14:paraId="3F048719" w14:textId="77777777" w:rsidTr="00AC4F55">
        <w:tc>
          <w:tcPr>
            <w:tcW w:w="10787" w:type="dxa"/>
            <w:gridSpan w:val="4"/>
            <w:shd w:val="clear" w:color="auto" w:fill="D9D9D9" w:themeFill="background1" w:themeFillShade="D9"/>
            <w:vAlign w:val="center"/>
          </w:tcPr>
          <w:p w14:paraId="7204D8F8" w14:textId="2B9388E1" w:rsidR="00AC4F55" w:rsidRPr="00AC4F55" w:rsidRDefault="00AC4F55" w:rsidP="00E05E04">
            <w:pPr>
              <w:pStyle w:val="Kehatekst2"/>
              <w:autoSpaceDE/>
              <w:autoSpaceDN/>
              <w:adjustRightInd/>
              <w:spacing w:line="240" w:lineRule="auto"/>
              <w:rPr>
                <w:b/>
                <w:bCs/>
                <w:i w:val="0"/>
                <w:iCs w:val="0"/>
                <w:lang w:eastAsia="fr-FR"/>
              </w:rPr>
            </w:pPr>
            <w:r w:rsidRPr="00AC4F55">
              <w:rPr>
                <w:b/>
                <w:i w:val="0"/>
                <w:iCs w:val="0"/>
              </w:rPr>
              <w:t>AS LHV VARAHALDUS</w:t>
            </w:r>
          </w:p>
        </w:tc>
      </w:tr>
      <w:tr w:rsidR="009B6568" w:rsidRPr="007F789C" w14:paraId="436D1679" w14:textId="77777777" w:rsidTr="00B5696A">
        <w:tc>
          <w:tcPr>
            <w:tcW w:w="567" w:type="dxa"/>
            <w:shd w:val="clear" w:color="auto" w:fill="FFFFFF" w:themeFill="background1"/>
          </w:tcPr>
          <w:p w14:paraId="7568EE11" w14:textId="28B5FC4F" w:rsidR="009B6568" w:rsidRPr="007F789C" w:rsidRDefault="00FC081A" w:rsidP="00E05E04">
            <w:pPr>
              <w:pStyle w:val="Kehatekst2"/>
              <w:autoSpaceDE/>
              <w:autoSpaceDN/>
              <w:adjustRightInd/>
              <w:spacing w:line="240" w:lineRule="auto"/>
              <w:rPr>
                <w:b/>
                <w:bCs/>
                <w:i w:val="0"/>
                <w:iCs w:val="0"/>
                <w:lang w:eastAsia="fr-FR"/>
              </w:rPr>
            </w:pPr>
            <w:r>
              <w:rPr>
                <w:b/>
                <w:bCs/>
                <w:i w:val="0"/>
                <w:iCs w:val="0"/>
                <w:lang w:eastAsia="fr-FR"/>
              </w:rPr>
              <w:t>2</w:t>
            </w:r>
            <w:r w:rsidR="0015315D">
              <w:rPr>
                <w:b/>
                <w:bCs/>
                <w:i w:val="0"/>
                <w:iCs w:val="0"/>
                <w:lang w:eastAsia="fr-FR"/>
              </w:rPr>
              <w:t>.</w:t>
            </w:r>
          </w:p>
        </w:tc>
        <w:tc>
          <w:tcPr>
            <w:tcW w:w="4791" w:type="dxa"/>
            <w:shd w:val="clear" w:color="auto" w:fill="FFFFFF" w:themeFill="background1"/>
          </w:tcPr>
          <w:p w14:paraId="5F812013" w14:textId="77777777" w:rsidR="003A321E" w:rsidRPr="003A321E" w:rsidRDefault="003A321E" w:rsidP="003A321E">
            <w:pPr>
              <w:pStyle w:val="Kehatekst2"/>
              <w:rPr>
                <w:b/>
                <w:bCs/>
                <w:i w:val="0"/>
                <w:iCs w:val="0"/>
                <w:lang w:eastAsia="fr-FR"/>
              </w:rPr>
            </w:pPr>
            <w:r w:rsidRPr="003A321E">
              <w:rPr>
                <w:b/>
                <w:bCs/>
                <w:i w:val="0"/>
                <w:iCs w:val="0"/>
                <w:lang w:eastAsia="fr-FR"/>
              </w:rPr>
              <w:t>Üldine kommentaar eelnõuga kavandatavate muudatuste osas</w:t>
            </w:r>
          </w:p>
          <w:p w14:paraId="5581E9A7" w14:textId="77B8737B" w:rsidR="009B6568" w:rsidRPr="0015315D" w:rsidRDefault="003A321E" w:rsidP="003A321E">
            <w:pPr>
              <w:pStyle w:val="Kehatekst2"/>
              <w:autoSpaceDE/>
              <w:autoSpaceDN/>
              <w:adjustRightInd/>
              <w:spacing w:line="240" w:lineRule="auto"/>
              <w:rPr>
                <w:i w:val="0"/>
                <w:iCs w:val="0"/>
                <w:lang w:eastAsia="fr-FR"/>
              </w:rPr>
            </w:pPr>
            <w:r w:rsidRPr="003A321E">
              <w:rPr>
                <w:i w:val="0"/>
                <w:iCs w:val="0"/>
                <w:lang w:eastAsia="fr-FR"/>
              </w:rPr>
              <w:lastRenderedPageBreak/>
              <w:t>Juhul, kui sellise lahendusega (</w:t>
            </w:r>
            <w:proofErr w:type="spellStart"/>
            <w:r w:rsidRPr="003A321E">
              <w:rPr>
                <w:i w:val="0"/>
                <w:iCs w:val="0"/>
                <w:lang w:eastAsia="fr-FR"/>
              </w:rPr>
              <w:t>taasliitujad</w:t>
            </w:r>
            <w:proofErr w:type="spellEnd"/>
            <w:r w:rsidRPr="003A321E">
              <w:rPr>
                <w:i w:val="0"/>
                <w:iCs w:val="0"/>
                <w:lang w:eastAsia="fr-FR"/>
              </w:rPr>
              <w:t xml:space="preserve"> enam väljamakseid teha ei saa) siiski edasi liigutakse, oleks meie hinnangul oluline, et turuosalistele oleks antud selged suunised kliendi nõustamise kohta enne makse tasumise avalduste vastuvõtmist isikutelt, kes on oma § 43-1 alusel ette nähtud ühekordse raha väljavõtmise õiguse juba ära kasutanud. Hetkel reguleeritakse kohustuslike pensionifondide osakute turustamist seaduse tasandil minimaalselt ning praktikas tulenevad täpsemad ootused eeskätt Finantsinspektsiooni soovituslikust juhendist „Kohustusliku pensionifondi osakute turustamise nõuded“. Võimalusel võiks õigusakte või vähemasti suuniseid selles osas täiendada, et tagada õigusselgus ja ühtlane praktika ning vähendada riski, et nõustamispraktika (nii järelevalve kui ka turuosaliste vaates) suunaks inimesi tegema läbimõtlemata otsuseid. See aitaks ennetada olukordi, kus inimene esitab makse tasumise või raha väljavõtmise avalduse osalise väljamakse tegemiseks sellise avalduse tagajärgi lõpuni mõistmata ja jääb hiljem süsteemi “lukku” ning rahulolematuks. Eesmärk ei ole tekitada täiendavat halduskoormust, vaid maandada ebaselgust ja vältida vaidlusolukordi.</w:t>
            </w:r>
          </w:p>
        </w:tc>
        <w:tc>
          <w:tcPr>
            <w:tcW w:w="1418" w:type="dxa"/>
            <w:shd w:val="clear" w:color="auto" w:fill="FFFFFF" w:themeFill="background1"/>
          </w:tcPr>
          <w:p w14:paraId="73ED7FA9" w14:textId="08245A4B" w:rsidR="009B6568" w:rsidRPr="0015315D" w:rsidRDefault="0071570A" w:rsidP="00E05E04">
            <w:pPr>
              <w:pStyle w:val="Kehatekst2"/>
              <w:autoSpaceDE/>
              <w:autoSpaceDN/>
              <w:adjustRightInd/>
              <w:spacing w:line="240" w:lineRule="auto"/>
              <w:rPr>
                <w:i w:val="0"/>
                <w:iCs w:val="0"/>
                <w:lang w:eastAsia="fr-FR"/>
              </w:rPr>
            </w:pPr>
            <w:r>
              <w:rPr>
                <w:i w:val="0"/>
                <w:iCs w:val="0"/>
                <w:lang w:eastAsia="fr-FR"/>
              </w:rPr>
              <w:lastRenderedPageBreak/>
              <w:t>Selgitatud</w:t>
            </w:r>
          </w:p>
        </w:tc>
        <w:tc>
          <w:tcPr>
            <w:tcW w:w="4011" w:type="dxa"/>
            <w:shd w:val="clear" w:color="auto" w:fill="FFFFFF" w:themeFill="background1"/>
          </w:tcPr>
          <w:p w14:paraId="4BF09643" w14:textId="77777777" w:rsidR="00A97C6C" w:rsidRDefault="00845F18" w:rsidP="00E05E04">
            <w:pPr>
              <w:pStyle w:val="Kehatekst2"/>
              <w:autoSpaceDE/>
              <w:autoSpaceDN/>
              <w:adjustRightInd/>
              <w:spacing w:line="240" w:lineRule="auto"/>
              <w:rPr>
                <w:i w:val="0"/>
                <w:iCs w:val="0"/>
                <w:lang w:eastAsia="fr-FR"/>
              </w:rPr>
            </w:pPr>
            <w:r>
              <w:rPr>
                <w:i w:val="0"/>
                <w:iCs w:val="0"/>
                <w:lang w:eastAsia="fr-FR"/>
              </w:rPr>
              <w:t xml:space="preserve">Pensionifondi osakute turustamist seaduse tasandil sellisel kujul reguleeritud tõesti ei ole. </w:t>
            </w:r>
            <w:r w:rsidR="00902B62">
              <w:rPr>
                <w:i w:val="0"/>
                <w:iCs w:val="0"/>
                <w:lang w:eastAsia="fr-FR"/>
              </w:rPr>
              <w:t xml:space="preserve">See, et </w:t>
            </w:r>
            <w:r w:rsidR="005D08A6">
              <w:rPr>
                <w:i w:val="0"/>
                <w:iCs w:val="0"/>
                <w:lang w:eastAsia="fr-FR"/>
              </w:rPr>
              <w:t xml:space="preserve">raha ei saa välja võtta enne </w:t>
            </w:r>
            <w:r w:rsidR="005D05F3">
              <w:rPr>
                <w:i w:val="0"/>
                <w:iCs w:val="0"/>
                <w:lang w:eastAsia="fr-FR"/>
              </w:rPr>
              <w:t xml:space="preserve">pensioniikka </w:t>
            </w:r>
            <w:r w:rsidR="005D05F3">
              <w:rPr>
                <w:i w:val="0"/>
                <w:iCs w:val="0"/>
                <w:lang w:eastAsia="fr-FR"/>
              </w:rPr>
              <w:lastRenderedPageBreak/>
              <w:t xml:space="preserve">jõudmist (või nüüd juba mõnda aega ka enne </w:t>
            </w:r>
            <w:r w:rsidR="00C73A46">
              <w:rPr>
                <w:i w:val="0"/>
                <w:iCs w:val="0"/>
                <w:lang w:eastAsia="fr-FR"/>
              </w:rPr>
              <w:t xml:space="preserve">puuduva töövõime määramist) ei ole iseenesest uudne situatsioon. </w:t>
            </w:r>
            <w:r w:rsidR="00117970">
              <w:rPr>
                <w:i w:val="0"/>
                <w:iCs w:val="0"/>
                <w:lang w:eastAsia="fr-FR"/>
              </w:rPr>
              <w:t xml:space="preserve">Kuni 2010. aasta 31. oktoobrini liitusid teatud generatsioonid II sambaga vabatahtlikult ja ka siis </w:t>
            </w:r>
            <w:r w:rsidR="00A97C6C">
              <w:rPr>
                <w:i w:val="0"/>
                <w:iCs w:val="0"/>
                <w:lang w:eastAsia="fr-FR"/>
              </w:rPr>
              <w:t xml:space="preserve">tekkis raha väljavõtmise õigus alles pensioniea saabumisel. </w:t>
            </w:r>
          </w:p>
          <w:p w14:paraId="7853BE99" w14:textId="77777777" w:rsidR="00614909" w:rsidRDefault="00A97C6C" w:rsidP="00E05E04">
            <w:pPr>
              <w:pStyle w:val="Kehatekst2"/>
              <w:autoSpaceDE/>
              <w:autoSpaceDN/>
              <w:adjustRightInd/>
              <w:spacing w:line="240" w:lineRule="auto"/>
              <w:rPr>
                <w:i w:val="0"/>
                <w:iCs w:val="0"/>
                <w:lang w:eastAsia="fr-FR"/>
              </w:rPr>
            </w:pPr>
            <w:r>
              <w:rPr>
                <w:i w:val="0"/>
                <w:iCs w:val="0"/>
                <w:lang w:eastAsia="fr-FR"/>
              </w:rPr>
              <w:t xml:space="preserve">Samuti on nt III sambas olemas pensionifondid, millest enne </w:t>
            </w:r>
            <w:r w:rsidR="00614909">
              <w:rPr>
                <w:i w:val="0"/>
                <w:iCs w:val="0"/>
                <w:lang w:eastAsia="fr-FR"/>
              </w:rPr>
              <w:t xml:space="preserve">pensioniea saabumist väljuda ei saa. </w:t>
            </w:r>
          </w:p>
          <w:p w14:paraId="794767FC" w14:textId="2E609823" w:rsidR="009B6568" w:rsidRPr="0015315D" w:rsidRDefault="00614909" w:rsidP="00E05E04">
            <w:pPr>
              <w:pStyle w:val="Kehatekst2"/>
              <w:autoSpaceDE/>
              <w:autoSpaceDN/>
              <w:adjustRightInd/>
              <w:spacing w:line="240" w:lineRule="auto"/>
              <w:rPr>
                <w:i w:val="0"/>
                <w:iCs w:val="0"/>
                <w:lang w:eastAsia="fr-FR"/>
              </w:rPr>
            </w:pPr>
            <w:r>
              <w:rPr>
                <w:i w:val="0"/>
                <w:iCs w:val="0"/>
                <w:lang w:eastAsia="fr-FR"/>
              </w:rPr>
              <w:t xml:space="preserve">Oleme valmis Finantsinspektsiooniga arutama </w:t>
            </w:r>
            <w:r w:rsidR="00F313CC">
              <w:rPr>
                <w:i w:val="0"/>
                <w:iCs w:val="0"/>
                <w:lang w:eastAsia="fr-FR"/>
              </w:rPr>
              <w:t>soovitusliku juhendi „Kohustusliku pensionifondi osakute turustamise nõuded</w:t>
            </w:r>
            <w:r w:rsidR="00B61671">
              <w:rPr>
                <w:i w:val="0"/>
                <w:iCs w:val="0"/>
                <w:lang w:eastAsia="fr-FR"/>
              </w:rPr>
              <w:t xml:space="preserve">“ täiendamise vajadust. </w:t>
            </w:r>
            <w:r w:rsidR="00A97C6C">
              <w:rPr>
                <w:i w:val="0"/>
                <w:iCs w:val="0"/>
                <w:lang w:eastAsia="fr-FR"/>
              </w:rPr>
              <w:t xml:space="preserve"> </w:t>
            </w:r>
            <w:r w:rsidR="00845F18">
              <w:rPr>
                <w:i w:val="0"/>
                <w:iCs w:val="0"/>
                <w:lang w:eastAsia="fr-FR"/>
              </w:rPr>
              <w:t xml:space="preserve"> </w:t>
            </w:r>
          </w:p>
        </w:tc>
      </w:tr>
      <w:tr w:rsidR="00793F1D" w:rsidRPr="007F789C" w14:paraId="089FF101" w14:textId="77777777" w:rsidTr="00B5696A">
        <w:tc>
          <w:tcPr>
            <w:tcW w:w="567" w:type="dxa"/>
            <w:shd w:val="clear" w:color="auto" w:fill="FFFFFF" w:themeFill="background1"/>
          </w:tcPr>
          <w:p w14:paraId="0171D13E" w14:textId="38D5B015" w:rsidR="00793F1D" w:rsidRPr="007F789C" w:rsidRDefault="00917525" w:rsidP="00E05E04">
            <w:pPr>
              <w:pStyle w:val="Kehatekst2"/>
              <w:autoSpaceDE/>
              <w:autoSpaceDN/>
              <w:adjustRightInd/>
              <w:spacing w:line="240" w:lineRule="auto"/>
              <w:rPr>
                <w:b/>
                <w:bCs/>
                <w:i w:val="0"/>
                <w:iCs w:val="0"/>
                <w:lang w:eastAsia="fr-FR"/>
              </w:rPr>
            </w:pPr>
            <w:r>
              <w:rPr>
                <w:b/>
                <w:bCs/>
                <w:i w:val="0"/>
                <w:iCs w:val="0"/>
                <w:lang w:eastAsia="fr-FR"/>
              </w:rPr>
              <w:lastRenderedPageBreak/>
              <w:t>3</w:t>
            </w:r>
            <w:r w:rsidR="0015315D">
              <w:rPr>
                <w:b/>
                <w:bCs/>
                <w:i w:val="0"/>
                <w:iCs w:val="0"/>
                <w:lang w:eastAsia="fr-FR"/>
              </w:rPr>
              <w:t>.</w:t>
            </w:r>
          </w:p>
        </w:tc>
        <w:tc>
          <w:tcPr>
            <w:tcW w:w="4791" w:type="dxa"/>
            <w:shd w:val="clear" w:color="auto" w:fill="FFFFFF" w:themeFill="background1"/>
          </w:tcPr>
          <w:p w14:paraId="20EED091" w14:textId="77777777" w:rsidR="00D17751" w:rsidRPr="00D17751" w:rsidRDefault="00D17751" w:rsidP="00D17751">
            <w:pPr>
              <w:pStyle w:val="Kehatekst2"/>
              <w:rPr>
                <w:b/>
                <w:bCs/>
                <w:i w:val="0"/>
                <w:iCs w:val="0"/>
                <w:lang w:eastAsia="fr-FR"/>
              </w:rPr>
            </w:pPr>
            <w:r w:rsidRPr="00D17751">
              <w:rPr>
                <w:b/>
                <w:bCs/>
                <w:i w:val="0"/>
                <w:iCs w:val="0"/>
                <w:lang w:eastAsia="fr-FR"/>
              </w:rPr>
              <w:t>Tehniline kommentaar 0 euro raha väljavõtmise avalduse osas</w:t>
            </w:r>
          </w:p>
          <w:p w14:paraId="04C41768" w14:textId="77777777" w:rsidR="00D17751" w:rsidRPr="00D17751" w:rsidRDefault="00D17751" w:rsidP="00D17751">
            <w:pPr>
              <w:pStyle w:val="Kehatekst2"/>
              <w:rPr>
                <w:i w:val="0"/>
                <w:iCs w:val="0"/>
                <w:lang w:eastAsia="fr-FR"/>
              </w:rPr>
            </w:pPr>
            <w:r w:rsidRPr="00D17751">
              <w:rPr>
                <w:i w:val="0"/>
                <w:iCs w:val="0"/>
                <w:lang w:eastAsia="fr-FR"/>
              </w:rPr>
              <w:t xml:space="preserve">Probleemile on algselt tähelepanu juhtinud Pensionikeskus (märkuste tabelis kommentaar 3), kirjeldades erandolukorda, kus raha osalise väljavõtmise avalduse täitmise hetkel võib isikul avaldusel märgitud fondis olla 0 osakut (nt osakute vahetamise avalduse või ülekande tõttu) ning väljamakse summa võib seetõttu kujuneda 0 euroks. </w:t>
            </w:r>
          </w:p>
          <w:p w14:paraId="71C2A441" w14:textId="77777777" w:rsidR="00D17751" w:rsidRPr="00D17751" w:rsidRDefault="00D17751" w:rsidP="00D17751">
            <w:pPr>
              <w:pStyle w:val="Kehatekst2"/>
              <w:rPr>
                <w:i w:val="0"/>
                <w:iCs w:val="0"/>
                <w:lang w:eastAsia="fr-FR"/>
              </w:rPr>
            </w:pPr>
            <w:r w:rsidRPr="00D17751">
              <w:rPr>
                <w:i w:val="0"/>
                <w:iCs w:val="0"/>
                <w:lang w:eastAsia="fr-FR"/>
              </w:rPr>
              <w:t xml:space="preserve">Eelnõusse on vahepeal lisandunud võimalus üksnes sissemaksete peatamise korral (tavapäraseid avalduste jõustumise tähtaegu arvestades) sissemaksete tegemist jätkata. Sellega seonduvalt palume uuesti kaaluda ka 0 </w:t>
            </w:r>
            <w:proofErr w:type="spellStart"/>
            <w:r w:rsidRPr="00D17751">
              <w:rPr>
                <w:i w:val="0"/>
                <w:iCs w:val="0"/>
                <w:lang w:eastAsia="fr-FR"/>
              </w:rPr>
              <w:t>eurose</w:t>
            </w:r>
            <w:proofErr w:type="spellEnd"/>
            <w:r w:rsidRPr="00D17751">
              <w:rPr>
                <w:i w:val="0"/>
                <w:iCs w:val="0"/>
                <w:lang w:eastAsia="fr-FR"/>
              </w:rPr>
              <w:t xml:space="preserve"> väljamaksega seotud erandi kehtestamist.</w:t>
            </w:r>
          </w:p>
          <w:p w14:paraId="532449A6" w14:textId="77777777" w:rsidR="00D17751" w:rsidRPr="00D17751" w:rsidRDefault="00D17751" w:rsidP="00D17751">
            <w:pPr>
              <w:pStyle w:val="Kehatekst2"/>
              <w:rPr>
                <w:i w:val="0"/>
                <w:iCs w:val="0"/>
                <w:lang w:eastAsia="fr-FR"/>
              </w:rPr>
            </w:pPr>
            <w:r w:rsidRPr="00D17751">
              <w:rPr>
                <w:i w:val="0"/>
                <w:iCs w:val="0"/>
                <w:lang w:eastAsia="fr-FR"/>
              </w:rPr>
              <w:t>Meie hinnangul oleks sellise raha väljavõtmise avalduse puhul võimalikud järgmised lahendused:</w:t>
            </w:r>
          </w:p>
          <w:p w14:paraId="322A3ED8" w14:textId="77777777" w:rsidR="00D17751" w:rsidRPr="00D17751" w:rsidRDefault="00D17751" w:rsidP="00D17751">
            <w:pPr>
              <w:pStyle w:val="Kehatekst2"/>
              <w:rPr>
                <w:i w:val="0"/>
                <w:iCs w:val="0"/>
                <w:lang w:eastAsia="fr-FR"/>
              </w:rPr>
            </w:pPr>
            <w:r w:rsidRPr="00D17751">
              <w:rPr>
                <w:i w:val="0"/>
                <w:iCs w:val="0"/>
                <w:lang w:eastAsia="fr-FR"/>
              </w:rPr>
              <w:t>a) Kui väljamakse summa on 0, loetakse, et avaldust ei ole esitatud (st ei rakendu ka sissemaksete peatumine). Kuigi see oleks kliendi pensionikogumise mõttes kõige eelistatum lahendus, oleks see tehniliselt väga keeruline, kuna sissemaksete peatumist on tema puhul juba arvesse võetud;</w:t>
            </w:r>
          </w:p>
          <w:p w14:paraId="19B9C0A2" w14:textId="77777777" w:rsidR="00D17751" w:rsidRPr="00D17751" w:rsidRDefault="00D17751" w:rsidP="00D17751">
            <w:pPr>
              <w:pStyle w:val="Kehatekst2"/>
              <w:rPr>
                <w:i w:val="0"/>
                <w:iCs w:val="0"/>
                <w:lang w:eastAsia="fr-FR"/>
              </w:rPr>
            </w:pPr>
            <w:r w:rsidRPr="00D17751">
              <w:rPr>
                <w:i w:val="0"/>
                <w:iCs w:val="0"/>
                <w:lang w:eastAsia="fr-FR"/>
              </w:rPr>
              <w:t>b) Sissemaksed küll peatuvad, kuid väljavõtmise korda (üks kord) ei loeta kasutatuks ning isik saab ilma täiendavate piiranguteta esitada makse tasumise avalduse. See oleks kliendile arusaadav ja proportsionaalne: esitatud raha väljavõtmise avaldusel on küll mõju (sissemakse peatub ajutiselt), kuid pelgalt tehnilise eksimuse tõttu ei kaasneks pöördumatuid tagajärgi;</w:t>
            </w:r>
          </w:p>
          <w:p w14:paraId="061FCA5E" w14:textId="77777777" w:rsidR="00D17751" w:rsidRPr="00D17751" w:rsidRDefault="00D17751" w:rsidP="00D17751">
            <w:pPr>
              <w:pStyle w:val="Kehatekst2"/>
              <w:rPr>
                <w:i w:val="0"/>
                <w:iCs w:val="0"/>
                <w:lang w:eastAsia="fr-FR"/>
              </w:rPr>
            </w:pPr>
            <w:r w:rsidRPr="00D17751">
              <w:rPr>
                <w:i w:val="0"/>
                <w:iCs w:val="0"/>
                <w:lang w:eastAsia="fr-FR"/>
              </w:rPr>
              <w:t xml:space="preserve">c) Väljavõtmise kord loetakse kasutatuks (st rohkem väljamakseid teha ei saa), kuid makse tasumise avalduse saab esitada piiranguteta (st 5-aastast makse tasumise avalduse esitamise piirangut ei kohaldata juhul, kui tegelik väljamakse oli 0). See annaks eelnõu </w:t>
            </w:r>
            <w:r w:rsidRPr="00D17751">
              <w:rPr>
                <w:i w:val="0"/>
                <w:iCs w:val="0"/>
                <w:lang w:eastAsia="fr-FR"/>
              </w:rPr>
              <w:lastRenderedPageBreak/>
              <w:t>hetkesõnastusega võrreldes rohkem paindlikkust ja vähendaks ebaõiglaseid tagajärgi.</w:t>
            </w:r>
          </w:p>
          <w:p w14:paraId="0CA31E84" w14:textId="77777777" w:rsidR="00D17751" w:rsidRPr="00D17751" w:rsidRDefault="00D17751" w:rsidP="00D17751">
            <w:pPr>
              <w:pStyle w:val="Kehatekst2"/>
              <w:rPr>
                <w:i w:val="0"/>
                <w:iCs w:val="0"/>
                <w:lang w:eastAsia="fr-FR"/>
              </w:rPr>
            </w:pPr>
            <w:r w:rsidRPr="00D17751">
              <w:rPr>
                <w:i w:val="0"/>
                <w:iCs w:val="0"/>
                <w:lang w:eastAsia="fr-FR"/>
              </w:rPr>
              <w:t>Meie eelistus: praktikast ja proportsionaalsuse vaatest näeme kõige mõistlikumana varianti (b). Kuna klient reaalselt väljamakset ei teinud, võiks tal tulevikus säilida ühekordne raha väljamakse tegemise õigus. Kasvõi uuesti osalise väljamakse tegemise üritamiseks, kui ta neid vahendeid siiski vajama peaks. Sellega välditakse ka ebaproportsionaalset tagajärge pelgalt tehnilise probleemi tõttu.</w:t>
            </w:r>
          </w:p>
          <w:p w14:paraId="0674F0FF" w14:textId="68D6616D" w:rsidR="00793F1D" w:rsidRPr="0015315D" w:rsidRDefault="00D17751" w:rsidP="00D17751">
            <w:pPr>
              <w:pStyle w:val="Kehatekst2"/>
              <w:autoSpaceDE/>
              <w:autoSpaceDN/>
              <w:adjustRightInd/>
              <w:spacing w:line="240" w:lineRule="auto"/>
              <w:rPr>
                <w:i w:val="0"/>
                <w:iCs w:val="0"/>
                <w:lang w:eastAsia="fr-FR"/>
              </w:rPr>
            </w:pPr>
            <w:r w:rsidRPr="00D17751">
              <w:rPr>
                <w:i w:val="0"/>
                <w:iCs w:val="0"/>
                <w:lang w:eastAsia="fr-FR"/>
              </w:rPr>
              <w:t>Juhul, kui variant (b) eelnõuga kavandatavate muudatuste raamistikku ei sobi, palume vähemalt variant (c)-s toodud lähenemist kaaluda, et klient saaks sellises olukorras võimalikult kiiresti uuesti II sambasse sissemakseid teha.</w:t>
            </w:r>
          </w:p>
        </w:tc>
        <w:tc>
          <w:tcPr>
            <w:tcW w:w="1418" w:type="dxa"/>
            <w:shd w:val="clear" w:color="auto" w:fill="FFFFFF" w:themeFill="background1"/>
          </w:tcPr>
          <w:p w14:paraId="4F4E2654" w14:textId="02EDAC24" w:rsidR="00793F1D" w:rsidRPr="0015315D" w:rsidRDefault="00FD6FFE" w:rsidP="00E05E04">
            <w:pPr>
              <w:pStyle w:val="Kehatekst2"/>
              <w:autoSpaceDE/>
              <w:autoSpaceDN/>
              <w:adjustRightInd/>
              <w:spacing w:line="240" w:lineRule="auto"/>
              <w:rPr>
                <w:i w:val="0"/>
                <w:iCs w:val="0"/>
                <w:lang w:eastAsia="fr-FR"/>
              </w:rPr>
            </w:pPr>
            <w:r>
              <w:rPr>
                <w:i w:val="0"/>
                <w:iCs w:val="0"/>
                <w:lang w:eastAsia="fr-FR"/>
              </w:rPr>
              <w:lastRenderedPageBreak/>
              <w:t>Arvestatud</w:t>
            </w:r>
          </w:p>
        </w:tc>
        <w:tc>
          <w:tcPr>
            <w:tcW w:w="4011" w:type="dxa"/>
            <w:shd w:val="clear" w:color="auto" w:fill="FFFFFF" w:themeFill="background1"/>
          </w:tcPr>
          <w:p w14:paraId="042132A1" w14:textId="431D9014" w:rsidR="00793F1D" w:rsidRPr="0015315D" w:rsidRDefault="00FD6FFE" w:rsidP="00E05E04">
            <w:pPr>
              <w:pStyle w:val="Kehatekst2"/>
              <w:autoSpaceDE/>
              <w:autoSpaceDN/>
              <w:adjustRightInd/>
              <w:spacing w:line="240" w:lineRule="auto"/>
              <w:rPr>
                <w:i w:val="0"/>
                <w:iCs w:val="0"/>
                <w:lang w:eastAsia="fr-FR"/>
              </w:rPr>
            </w:pPr>
            <w:r>
              <w:rPr>
                <w:i w:val="0"/>
                <w:iCs w:val="0"/>
                <w:lang w:eastAsia="fr-FR"/>
              </w:rPr>
              <w:t xml:space="preserve">Eelnõusse on lisatud muudatus, mis reguleerib olukorda, kus raha osalisel väljamaksmisel selgub, et väljamakset teha ei saagi. Sel juhul loetakse, et raha väljavõtmise asemel on isik kasutanud võimalust </w:t>
            </w:r>
            <w:r w:rsidR="00AB0748">
              <w:rPr>
                <w:i w:val="0"/>
                <w:iCs w:val="0"/>
                <w:lang w:eastAsia="fr-FR"/>
              </w:rPr>
              <w:t>lõpetada maksete tegemine. Seega jääb talle alles õigus</w:t>
            </w:r>
            <w:r w:rsidR="008912F7">
              <w:rPr>
                <w:i w:val="0"/>
                <w:iCs w:val="0"/>
                <w:lang w:eastAsia="fr-FR"/>
              </w:rPr>
              <w:t xml:space="preserve"> vajadusel </w:t>
            </w:r>
            <w:r w:rsidR="00AB0748">
              <w:rPr>
                <w:i w:val="0"/>
                <w:iCs w:val="0"/>
                <w:lang w:eastAsia="fr-FR"/>
              </w:rPr>
              <w:t xml:space="preserve"> üks kord raha välja võtta ning tal on õigus soovi korral </w:t>
            </w:r>
            <w:r w:rsidR="008912F7">
              <w:rPr>
                <w:i w:val="0"/>
                <w:iCs w:val="0"/>
                <w:lang w:eastAsia="fr-FR"/>
              </w:rPr>
              <w:t xml:space="preserve">esitada avaldus kogumisega uuesti alustamiseks ilma, et rakenduks 5-aastane sambast eemal olemise piirang. </w:t>
            </w:r>
          </w:p>
        </w:tc>
      </w:tr>
      <w:tr w:rsidR="00A31765" w:rsidRPr="007F789C" w14:paraId="3AE1027D" w14:textId="77777777" w:rsidTr="004A1807">
        <w:tc>
          <w:tcPr>
            <w:tcW w:w="10787" w:type="dxa"/>
            <w:gridSpan w:val="4"/>
            <w:shd w:val="clear" w:color="auto" w:fill="FFFFFF" w:themeFill="background1"/>
            <w:vAlign w:val="center"/>
          </w:tcPr>
          <w:p w14:paraId="3B79633E" w14:textId="77777777" w:rsidR="00A31765" w:rsidRPr="007F789C" w:rsidRDefault="00A31765" w:rsidP="00E05E04">
            <w:pPr>
              <w:pStyle w:val="Kehatekst2"/>
              <w:autoSpaceDE/>
              <w:autoSpaceDN/>
              <w:adjustRightInd/>
              <w:spacing w:line="240" w:lineRule="auto"/>
              <w:rPr>
                <w:b/>
                <w:bCs/>
                <w:i w:val="0"/>
                <w:iCs w:val="0"/>
                <w:lang w:eastAsia="fr-FR"/>
              </w:rPr>
            </w:pPr>
          </w:p>
        </w:tc>
      </w:tr>
      <w:tr w:rsidR="009B6568" w:rsidRPr="007F789C" w14:paraId="503AF2D6" w14:textId="77777777" w:rsidTr="00BA1A95">
        <w:tc>
          <w:tcPr>
            <w:tcW w:w="10787" w:type="dxa"/>
            <w:gridSpan w:val="4"/>
            <w:shd w:val="clear" w:color="auto" w:fill="FFFFFF" w:themeFill="background1"/>
            <w:vAlign w:val="center"/>
          </w:tcPr>
          <w:p w14:paraId="63BC7755" w14:textId="6A33C38A" w:rsidR="009B6568" w:rsidRPr="007F789C" w:rsidRDefault="00934906" w:rsidP="00934906">
            <w:pPr>
              <w:pStyle w:val="Kehatekst2"/>
              <w:autoSpaceDE/>
              <w:autoSpaceDN/>
              <w:adjustRightInd/>
              <w:spacing w:line="240" w:lineRule="auto"/>
              <w:jc w:val="left"/>
              <w:rPr>
                <w:b/>
                <w:bCs/>
                <w:i w:val="0"/>
                <w:iCs w:val="0"/>
                <w:lang w:eastAsia="fr-FR"/>
              </w:rPr>
            </w:pPr>
            <w:r>
              <w:rPr>
                <w:b/>
                <w:bCs/>
                <w:i w:val="0"/>
                <w:iCs w:val="0"/>
                <w:lang w:eastAsia="fr-FR"/>
              </w:rPr>
              <w:t>I. KOOSKÕLASTUSRING</w:t>
            </w:r>
          </w:p>
        </w:tc>
      </w:tr>
    </w:tbl>
    <w:tbl>
      <w:tblPr>
        <w:tblW w:w="1074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45"/>
      </w:tblGrid>
      <w:tr w:rsidR="0010189E" w:rsidRPr="007F789C" w14:paraId="5DD8B9E3" w14:textId="77777777" w:rsidTr="00BC4E6C">
        <w:tc>
          <w:tcPr>
            <w:tcW w:w="10745" w:type="dxa"/>
            <w:shd w:val="clear" w:color="auto" w:fill="D9D9D9" w:themeFill="background1" w:themeFillShade="D9"/>
          </w:tcPr>
          <w:p w14:paraId="2AFD98B9" w14:textId="5BB7F924" w:rsidR="0010189E" w:rsidRPr="007F789C" w:rsidRDefault="001F6710" w:rsidP="004D7FAC">
            <w:pPr>
              <w:pStyle w:val="Pealkiri1"/>
              <w:spacing w:before="0"/>
              <w:rPr>
                <w:rFonts w:ascii="Times New Roman" w:hAnsi="Times New Roman"/>
                <w:b/>
                <w:iCs/>
                <w:color w:val="auto"/>
                <w:sz w:val="20"/>
                <w:szCs w:val="20"/>
              </w:rPr>
            </w:pPr>
            <w:bookmarkStart w:id="0" w:name="_JUSTIITSMINISTEERIUMI_MÄRKUSED"/>
            <w:bookmarkStart w:id="1" w:name="_SOTSIAALMINISTEERIUMI_MÄRKUSED"/>
            <w:bookmarkEnd w:id="0"/>
            <w:bookmarkEnd w:id="1"/>
            <w:r>
              <w:rPr>
                <w:rFonts w:ascii="Times New Roman" w:hAnsi="Times New Roman"/>
                <w:b/>
                <w:iCs/>
                <w:color w:val="auto"/>
                <w:sz w:val="20"/>
                <w:szCs w:val="20"/>
              </w:rPr>
              <w:t>AS PENSIONIKESKUS</w:t>
            </w:r>
          </w:p>
        </w:tc>
      </w:tr>
    </w:tbl>
    <w:tbl>
      <w:tblPr>
        <w:tblW w:w="1074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1417"/>
        <w:gridCol w:w="3940"/>
      </w:tblGrid>
      <w:tr w:rsidR="0010189E" w:rsidRPr="007F789C" w14:paraId="04EB726B" w14:textId="77777777" w:rsidTr="00014B3A">
        <w:tc>
          <w:tcPr>
            <w:tcW w:w="567" w:type="dxa"/>
            <w:hideMark/>
          </w:tcPr>
          <w:p w14:paraId="27EB1C56" w14:textId="0199AA9E" w:rsidR="0010189E" w:rsidRPr="007F789C" w:rsidRDefault="00917525" w:rsidP="004D7FAC">
            <w:pPr>
              <w:jc w:val="both"/>
              <w:rPr>
                <w:b/>
                <w:sz w:val="20"/>
                <w:szCs w:val="20"/>
              </w:rPr>
            </w:pPr>
            <w:r>
              <w:rPr>
                <w:b/>
                <w:sz w:val="20"/>
                <w:szCs w:val="20"/>
              </w:rPr>
              <w:t>1</w:t>
            </w:r>
            <w:r w:rsidR="000D39A7">
              <w:rPr>
                <w:b/>
                <w:sz w:val="20"/>
                <w:szCs w:val="20"/>
              </w:rPr>
              <w:t>.</w:t>
            </w:r>
          </w:p>
        </w:tc>
        <w:tc>
          <w:tcPr>
            <w:tcW w:w="4820" w:type="dxa"/>
          </w:tcPr>
          <w:p w14:paraId="269D1134" w14:textId="1B837B73" w:rsidR="00537656" w:rsidRPr="00537656" w:rsidRDefault="00537656" w:rsidP="00537656">
            <w:pPr>
              <w:autoSpaceDE w:val="0"/>
              <w:autoSpaceDN w:val="0"/>
              <w:adjustRightInd w:val="0"/>
              <w:jc w:val="both"/>
              <w:rPr>
                <w:b/>
                <w:bCs/>
                <w:sz w:val="20"/>
                <w:szCs w:val="20"/>
              </w:rPr>
            </w:pPr>
            <w:r w:rsidRPr="00014B3A">
              <w:rPr>
                <w:b/>
                <w:bCs/>
                <w:sz w:val="20"/>
                <w:szCs w:val="20"/>
              </w:rPr>
              <w:t>1. Eelnõu punkt 9 – muudatusettepanek</w:t>
            </w:r>
            <w:r w:rsidRPr="00537656">
              <w:rPr>
                <w:b/>
                <w:bCs/>
                <w:sz w:val="20"/>
                <w:szCs w:val="20"/>
              </w:rPr>
              <w:t> </w:t>
            </w:r>
          </w:p>
          <w:p w14:paraId="72A9BFD2" w14:textId="77777777" w:rsidR="00537656" w:rsidRPr="00537656" w:rsidRDefault="00537656" w:rsidP="00537656">
            <w:pPr>
              <w:autoSpaceDE w:val="0"/>
              <w:autoSpaceDN w:val="0"/>
              <w:adjustRightInd w:val="0"/>
              <w:jc w:val="both"/>
              <w:rPr>
                <w:sz w:val="20"/>
                <w:szCs w:val="20"/>
              </w:rPr>
            </w:pPr>
            <w:r w:rsidRPr="00537656">
              <w:rPr>
                <w:sz w:val="20"/>
                <w:szCs w:val="20"/>
              </w:rPr>
              <w:t>Teeme ettepaneku muuta eelnõu punkti 9 sõnastust järgmiselt:</w:t>
            </w:r>
            <w:r w:rsidRPr="00537656">
              <w:rPr>
                <w:sz w:val="20"/>
                <w:szCs w:val="20"/>
              </w:rPr>
              <w:br/>
              <w:t>Asendada lauses 1 lauseosa „summa, mille ta soovib välja võtta, ja selle pensionifondi nimetus, mille osakute tagasivõtmist ta selleks soovib.“ sõnadega „selle pensionifondi nimetus, mille osakute tagasivõtmist isik soovib, ja soovitav tagasivõetavate osakute osakaal selles pensionifondis. “.</w:t>
            </w:r>
            <w:r w:rsidRPr="00537656">
              <w:rPr>
                <w:sz w:val="20"/>
                <w:szCs w:val="20"/>
              </w:rPr>
              <w:br/>
              <w:t>Lauses 2  võtta välja sõnad „ning summa, mille isik soovib pensioni investeerimiskontolt välja võtta, “.</w:t>
            </w:r>
          </w:p>
          <w:p w14:paraId="7530C383" w14:textId="77777777" w:rsidR="00537656" w:rsidRPr="00537656" w:rsidRDefault="00537656" w:rsidP="00537656">
            <w:pPr>
              <w:autoSpaceDE w:val="0"/>
              <w:autoSpaceDN w:val="0"/>
              <w:adjustRightInd w:val="0"/>
              <w:jc w:val="both"/>
              <w:rPr>
                <w:sz w:val="20"/>
                <w:szCs w:val="20"/>
              </w:rPr>
            </w:pPr>
            <w:r w:rsidRPr="00537656">
              <w:rPr>
                <w:b/>
                <w:bCs/>
                <w:sz w:val="20"/>
                <w:szCs w:val="20"/>
              </w:rPr>
              <w:t> </w:t>
            </w:r>
          </w:p>
          <w:p w14:paraId="6AC96BE7" w14:textId="77777777" w:rsidR="00537656" w:rsidRPr="00537656" w:rsidRDefault="00537656" w:rsidP="00537656">
            <w:pPr>
              <w:autoSpaceDE w:val="0"/>
              <w:autoSpaceDN w:val="0"/>
              <w:adjustRightInd w:val="0"/>
              <w:jc w:val="both"/>
              <w:rPr>
                <w:sz w:val="20"/>
                <w:szCs w:val="20"/>
              </w:rPr>
            </w:pPr>
            <w:r w:rsidRPr="00537656">
              <w:rPr>
                <w:b/>
                <w:bCs/>
                <w:sz w:val="20"/>
                <w:szCs w:val="20"/>
              </w:rPr>
              <w:t>Kokkuvõtvalt teeme ettepaneku muuta punkti 9 sõnastust järgmiselt:</w:t>
            </w:r>
          </w:p>
          <w:p w14:paraId="4C3D6BBD" w14:textId="77777777" w:rsidR="00537656" w:rsidRPr="00537656" w:rsidRDefault="00537656" w:rsidP="00537656">
            <w:pPr>
              <w:autoSpaceDE w:val="0"/>
              <w:autoSpaceDN w:val="0"/>
              <w:adjustRightInd w:val="0"/>
              <w:jc w:val="both"/>
              <w:rPr>
                <w:sz w:val="20"/>
                <w:szCs w:val="20"/>
              </w:rPr>
            </w:pPr>
            <w:r w:rsidRPr="00537656">
              <w:rPr>
                <w:sz w:val="20"/>
                <w:szCs w:val="20"/>
              </w:rPr>
              <w:t>paragrahvi 52 </w:t>
            </w:r>
            <w:r w:rsidRPr="00537656">
              <w:rPr>
                <w:sz w:val="20"/>
                <w:szCs w:val="20"/>
                <w:vertAlign w:val="superscript"/>
              </w:rPr>
              <w:t>4 </w:t>
            </w:r>
            <w:r w:rsidRPr="00537656">
              <w:rPr>
                <w:sz w:val="20"/>
                <w:szCs w:val="20"/>
              </w:rPr>
              <w:t>lõiget 4 </w:t>
            </w:r>
            <w:r w:rsidRPr="00537656">
              <w:rPr>
                <w:sz w:val="20"/>
                <w:szCs w:val="20"/>
                <w:vertAlign w:val="superscript"/>
              </w:rPr>
              <w:t>1 </w:t>
            </w:r>
            <w:r w:rsidRPr="00537656">
              <w:rPr>
                <w:sz w:val="20"/>
                <w:szCs w:val="20"/>
              </w:rPr>
              <w:t>täiendatakse teise ja kolmanda lausega järgmises sõnastuses:</w:t>
            </w:r>
            <w:r w:rsidRPr="00537656">
              <w:rPr>
                <w:sz w:val="20"/>
                <w:szCs w:val="20"/>
              </w:rPr>
              <w:br/>
              <w:t>„Kui isik soovib osalist väljamakset pensionifondist, märgitakse raha väljavõtmise avaldusel ka selle pensionifondi nimetus, mille osakute tagasivõtmist isik soovib, ja soovitav tagasivõetavate osakute osakaal selles pensionifondis. Kui isik soovib osalist väljamakset pensioni investeerimiskontolt, esitab konto avanud krediidiasutus registripidajale viivitamata pärast isikult avalduse saamist selliseks väljamakseks kogu kontol oleva raha või selle osaliseks väljamaksmiseks avalduse, milles peavad olema märgitud käesoleva paragrahvi lõike 2 punktides 1–4 ja 8 nimetatud andmed koos pensioni investeerimiskonto numbri ja konto avanud krediidiasutuse ärinimega.“</w:t>
            </w:r>
          </w:p>
          <w:p w14:paraId="6B5AFE03" w14:textId="77777777" w:rsidR="00537656" w:rsidRPr="00537656" w:rsidRDefault="00537656" w:rsidP="00537656">
            <w:pPr>
              <w:autoSpaceDE w:val="0"/>
              <w:autoSpaceDN w:val="0"/>
              <w:adjustRightInd w:val="0"/>
              <w:jc w:val="both"/>
              <w:rPr>
                <w:sz w:val="20"/>
                <w:szCs w:val="20"/>
              </w:rPr>
            </w:pPr>
            <w:r w:rsidRPr="00537656">
              <w:rPr>
                <w:b/>
                <w:bCs/>
                <w:sz w:val="20"/>
                <w:szCs w:val="20"/>
              </w:rPr>
              <w:t> </w:t>
            </w:r>
          </w:p>
          <w:p w14:paraId="1CCF9674" w14:textId="77777777" w:rsidR="00537656" w:rsidRPr="00537656" w:rsidRDefault="00537656" w:rsidP="00537656">
            <w:pPr>
              <w:autoSpaceDE w:val="0"/>
              <w:autoSpaceDN w:val="0"/>
              <w:adjustRightInd w:val="0"/>
              <w:jc w:val="both"/>
              <w:rPr>
                <w:sz w:val="20"/>
                <w:szCs w:val="20"/>
              </w:rPr>
            </w:pPr>
            <w:r w:rsidRPr="00537656">
              <w:rPr>
                <w:b/>
                <w:bCs/>
                <w:sz w:val="20"/>
                <w:szCs w:val="20"/>
              </w:rPr>
              <w:t>Selgitus esimese lause muudatusettepanekule:</w:t>
            </w:r>
          </w:p>
          <w:p w14:paraId="62CBA034" w14:textId="62FA0550" w:rsidR="00537656" w:rsidRPr="00537656" w:rsidRDefault="00537656" w:rsidP="00537656">
            <w:pPr>
              <w:numPr>
                <w:ilvl w:val="0"/>
                <w:numId w:val="43"/>
              </w:numPr>
              <w:autoSpaceDE w:val="0"/>
              <w:autoSpaceDN w:val="0"/>
              <w:adjustRightInd w:val="0"/>
              <w:jc w:val="both"/>
              <w:rPr>
                <w:sz w:val="20"/>
                <w:szCs w:val="20"/>
              </w:rPr>
            </w:pPr>
            <w:r w:rsidRPr="00537656">
              <w:rPr>
                <w:sz w:val="20"/>
                <w:szCs w:val="20"/>
              </w:rPr>
              <w:t>Pensionifondist raha väljavõtmise korral hoitakse pensioniregistris pensionifondi osakuid 3 komakoha täpsusega ning osaku puhasväärtus registreeritakse 5 komakoha täpsusega. Osakute puhasväärtus muutub igal pangapäeval.</w:t>
            </w:r>
          </w:p>
          <w:p w14:paraId="38CDD058" w14:textId="2CAAAF52" w:rsidR="00537656" w:rsidRPr="00537656" w:rsidRDefault="00537656" w:rsidP="00537656">
            <w:pPr>
              <w:numPr>
                <w:ilvl w:val="0"/>
                <w:numId w:val="43"/>
              </w:numPr>
              <w:autoSpaceDE w:val="0"/>
              <w:autoSpaceDN w:val="0"/>
              <w:adjustRightInd w:val="0"/>
              <w:jc w:val="both"/>
              <w:rPr>
                <w:sz w:val="20"/>
                <w:szCs w:val="20"/>
              </w:rPr>
            </w:pPr>
            <w:r w:rsidRPr="00537656">
              <w:rPr>
                <w:sz w:val="20"/>
                <w:szCs w:val="20"/>
              </w:rPr>
              <w:t xml:space="preserve">Isiku pensionikontol on registreeritud isikule kuuluvad osakud ning raha väljavõtmiseks annab ta korralduse osakute tagasivõtmiseks. Kui isik annab korralduse kindla summa ulatuses väljamakse tegemiseks, tuleb kehtestada täiendavad reeglid, mis kirjeldavad, kuidas lahendada olukorda, kui osakute väärtus </w:t>
            </w:r>
            <w:r w:rsidRPr="00537656">
              <w:rPr>
                <w:sz w:val="20"/>
                <w:szCs w:val="20"/>
              </w:rPr>
              <w:lastRenderedPageBreak/>
              <w:t>tagasivõtmise hetkel on väiksem kui avaldusel märgitud summa. Samuti on vaja täpsustada summa alusel tagasivõtmisele kuuluvate osakute arvutamise ümardusreeglid.</w:t>
            </w:r>
          </w:p>
          <w:p w14:paraId="4ABE978F" w14:textId="2B14ADCA" w:rsidR="00537656" w:rsidRPr="00537656" w:rsidRDefault="00537656" w:rsidP="00537656">
            <w:pPr>
              <w:numPr>
                <w:ilvl w:val="0"/>
                <w:numId w:val="43"/>
              </w:numPr>
              <w:autoSpaceDE w:val="0"/>
              <w:autoSpaceDN w:val="0"/>
              <w:adjustRightInd w:val="0"/>
              <w:jc w:val="both"/>
              <w:rPr>
                <w:sz w:val="20"/>
                <w:szCs w:val="20"/>
              </w:rPr>
            </w:pPr>
            <w:r w:rsidRPr="00537656">
              <w:rPr>
                <w:sz w:val="20"/>
                <w:szCs w:val="20"/>
              </w:rPr>
              <w:t>Kuna avalduse esitamise ja selle täitmise vaheline aeg võib olla kuni 9 kuud, on isikul keeruline hinnata, kui suure osa oma portfellist ta   kindla summa märkimisega osalise väljamaksega välja võtab. Pensionikeskuse ettepanek on rakendada sama praktikat, mis on juba kasutusel osakute vahetamise ja osalise ühekordse väljamakse avalduse esitamisel. Varasemate analüüside tulemusel on leitud, et kõige ühesemalt ja isikule arusaadavamalt on võimalik avaldust täita, kui isik märgib tehinguks kasutatavate fondiosakute osakaalu.</w:t>
            </w:r>
          </w:p>
          <w:p w14:paraId="0CC92FC1" w14:textId="535BDF6B" w:rsidR="00537656" w:rsidRPr="00537656" w:rsidRDefault="00537656" w:rsidP="00537656">
            <w:pPr>
              <w:numPr>
                <w:ilvl w:val="0"/>
                <w:numId w:val="43"/>
              </w:numPr>
              <w:autoSpaceDE w:val="0"/>
              <w:autoSpaceDN w:val="0"/>
              <w:adjustRightInd w:val="0"/>
              <w:jc w:val="both"/>
              <w:rPr>
                <w:sz w:val="20"/>
                <w:szCs w:val="20"/>
              </w:rPr>
            </w:pPr>
            <w:r w:rsidRPr="00537656">
              <w:rPr>
                <w:sz w:val="20"/>
                <w:szCs w:val="20"/>
              </w:rPr>
              <w:t>Lisaks soovitame ettepanekus toodud sõnastuse muudatuse viia sisse ka pensionieas osalise väljamakse avalduse esitamise juurde (§ 52 </w:t>
            </w:r>
            <w:r w:rsidRPr="00537656">
              <w:rPr>
                <w:sz w:val="20"/>
                <w:szCs w:val="20"/>
                <w:vertAlign w:val="superscript"/>
              </w:rPr>
              <w:t>4 </w:t>
            </w:r>
            <w:r w:rsidRPr="00537656">
              <w:rPr>
                <w:sz w:val="20"/>
                <w:szCs w:val="20"/>
              </w:rPr>
              <w:t>lg 4 teine lause muuta järgmiselt: „Kui soovitakse osalist väljamakset pensionifondist, märgitakse ühekordse väljamakse avaldusel ka selle pensionifondi nimetus, mille osakute tagasivõtmist isik soovib, ja soovitav tagasivõetavate osakute osakaal selles pensionifondis.“).</w:t>
            </w:r>
          </w:p>
          <w:p w14:paraId="4ABB8E8F" w14:textId="08FDE482" w:rsidR="00537656" w:rsidRPr="00537656" w:rsidRDefault="00537656" w:rsidP="00537656">
            <w:pPr>
              <w:autoSpaceDE w:val="0"/>
              <w:autoSpaceDN w:val="0"/>
              <w:adjustRightInd w:val="0"/>
              <w:jc w:val="both"/>
              <w:rPr>
                <w:sz w:val="20"/>
                <w:szCs w:val="20"/>
              </w:rPr>
            </w:pPr>
          </w:p>
          <w:p w14:paraId="1858ECA0" w14:textId="77777777" w:rsidR="00537656" w:rsidRPr="006C2552" w:rsidRDefault="00537656" w:rsidP="00537656">
            <w:pPr>
              <w:autoSpaceDE w:val="0"/>
              <w:autoSpaceDN w:val="0"/>
              <w:adjustRightInd w:val="0"/>
              <w:jc w:val="both"/>
              <w:rPr>
                <w:sz w:val="20"/>
                <w:szCs w:val="20"/>
              </w:rPr>
            </w:pPr>
            <w:r w:rsidRPr="006C2552">
              <w:rPr>
                <w:b/>
                <w:bCs/>
                <w:sz w:val="20"/>
                <w:szCs w:val="20"/>
              </w:rPr>
              <w:t>Selgitus teise lause muudatusettepanekule:</w:t>
            </w:r>
          </w:p>
          <w:p w14:paraId="267A8673" w14:textId="77777777" w:rsidR="00537656" w:rsidRPr="00537656" w:rsidRDefault="00537656" w:rsidP="00537656">
            <w:pPr>
              <w:autoSpaceDE w:val="0"/>
              <w:autoSpaceDN w:val="0"/>
              <w:adjustRightInd w:val="0"/>
              <w:jc w:val="both"/>
              <w:rPr>
                <w:sz w:val="20"/>
                <w:szCs w:val="20"/>
              </w:rPr>
            </w:pPr>
            <w:r w:rsidRPr="006C2552">
              <w:rPr>
                <w:sz w:val="20"/>
                <w:szCs w:val="20"/>
              </w:rPr>
              <w:t xml:space="preserve">Pensionikeskusel puudub info pensioni investeerimiskonto varade ja jäägi kohta, mistõttu ei ole väljamakse summa investeerimiskonto halduri poolt registripidajale teatamine vajalik, kuna registripidaja ei saa mõjutada ega sundida PIK haldurit, et vastav summa </w:t>
            </w:r>
            <w:proofErr w:type="spellStart"/>
            <w:r w:rsidRPr="006C2552">
              <w:rPr>
                <w:sz w:val="20"/>
                <w:szCs w:val="20"/>
              </w:rPr>
              <w:t>PIK-lt</w:t>
            </w:r>
            <w:proofErr w:type="spellEnd"/>
            <w:r w:rsidRPr="006C2552">
              <w:rPr>
                <w:sz w:val="20"/>
                <w:szCs w:val="20"/>
              </w:rPr>
              <w:t xml:space="preserve"> registripidajale isikule väljamaksmiseks kantakse.</w:t>
            </w:r>
          </w:p>
          <w:p w14:paraId="3EDAE58B" w14:textId="4584B8D4" w:rsidR="0010189E" w:rsidRPr="007F789C" w:rsidRDefault="0010189E" w:rsidP="004D7FAC">
            <w:pPr>
              <w:autoSpaceDE w:val="0"/>
              <w:autoSpaceDN w:val="0"/>
              <w:adjustRightInd w:val="0"/>
              <w:jc w:val="both"/>
              <w:rPr>
                <w:sz w:val="20"/>
                <w:szCs w:val="20"/>
              </w:rPr>
            </w:pPr>
          </w:p>
        </w:tc>
        <w:tc>
          <w:tcPr>
            <w:tcW w:w="1417" w:type="dxa"/>
          </w:tcPr>
          <w:p w14:paraId="6EA4D00C" w14:textId="4C4A4C10" w:rsidR="0010189E" w:rsidRPr="007F789C" w:rsidRDefault="005D705D" w:rsidP="004D7FAC">
            <w:pPr>
              <w:jc w:val="both"/>
              <w:rPr>
                <w:sz w:val="20"/>
                <w:szCs w:val="20"/>
              </w:rPr>
            </w:pPr>
            <w:r>
              <w:rPr>
                <w:sz w:val="20"/>
                <w:szCs w:val="20"/>
              </w:rPr>
              <w:lastRenderedPageBreak/>
              <w:t>Mitte arvestatud</w:t>
            </w:r>
          </w:p>
        </w:tc>
        <w:tc>
          <w:tcPr>
            <w:tcW w:w="3940" w:type="dxa"/>
          </w:tcPr>
          <w:p w14:paraId="2795462D" w14:textId="03AA79FB" w:rsidR="005D705D" w:rsidRDefault="005D705D" w:rsidP="004D7FAC">
            <w:pPr>
              <w:jc w:val="both"/>
              <w:rPr>
                <w:color w:val="000000" w:themeColor="text1"/>
                <w:sz w:val="20"/>
                <w:szCs w:val="20"/>
              </w:rPr>
            </w:pPr>
            <w:r>
              <w:rPr>
                <w:color w:val="000000" w:themeColor="text1"/>
                <w:sz w:val="20"/>
                <w:szCs w:val="20"/>
              </w:rPr>
              <w:t xml:space="preserve">Mõistame, et </w:t>
            </w:r>
            <w:r w:rsidR="009A7E7F">
              <w:rPr>
                <w:color w:val="000000" w:themeColor="text1"/>
                <w:sz w:val="20"/>
                <w:szCs w:val="20"/>
              </w:rPr>
              <w:t xml:space="preserve">summa märkimine avaldusele muudab tehingu korraldamise keerulisemaks. </w:t>
            </w:r>
          </w:p>
          <w:p w14:paraId="763664AD" w14:textId="52260A5E" w:rsidR="009A7E7F" w:rsidRDefault="00A2718E" w:rsidP="004D7FAC">
            <w:pPr>
              <w:jc w:val="both"/>
              <w:rPr>
                <w:color w:val="000000" w:themeColor="text1"/>
                <w:sz w:val="20"/>
                <w:szCs w:val="20"/>
              </w:rPr>
            </w:pPr>
            <w:r>
              <w:rPr>
                <w:color w:val="000000" w:themeColor="text1"/>
                <w:sz w:val="20"/>
                <w:szCs w:val="20"/>
              </w:rPr>
              <w:t xml:space="preserve">Sel juhul võib </w:t>
            </w:r>
            <w:proofErr w:type="spellStart"/>
            <w:r>
              <w:rPr>
                <w:color w:val="000000" w:themeColor="text1"/>
                <w:sz w:val="20"/>
                <w:szCs w:val="20"/>
              </w:rPr>
              <w:t>tõepoolest</w:t>
            </w:r>
            <w:proofErr w:type="spellEnd"/>
            <w:r>
              <w:rPr>
                <w:color w:val="000000" w:themeColor="text1"/>
                <w:sz w:val="20"/>
                <w:szCs w:val="20"/>
              </w:rPr>
              <w:t xml:space="preserve"> tekkida ka olukord, kus osakute tagasivõtmise hetkeks on pensionifondis osakuid vähem või nende väärtus väiksem kui oleks vaja avaldusel märgitud summa väljamaksmiseks. Sel juhul </w:t>
            </w:r>
            <w:r w:rsidR="007464CB">
              <w:rPr>
                <w:color w:val="000000" w:themeColor="text1"/>
                <w:sz w:val="20"/>
                <w:szCs w:val="20"/>
              </w:rPr>
              <w:t xml:space="preserve">polegi midagi teha ja välja tuleb maksta nii palju, kui sel hetkel välja maksta saab. </w:t>
            </w:r>
          </w:p>
          <w:p w14:paraId="5A278684" w14:textId="77777777" w:rsidR="002912C9" w:rsidRDefault="00AE5B59" w:rsidP="004D7FAC">
            <w:pPr>
              <w:jc w:val="both"/>
              <w:rPr>
                <w:color w:val="000000" w:themeColor="text1"/>
                <w:sz w:val="20"/>
                <w:szCs w:val="20"/>
              </w:rPr>
            </w:pPr>
            <w:r>
              <w:rPr>
                <w:color w:val="000000" w:themeColor="text1"/>
                <w:sz w:val="20"/>
                <w:szCs w:val="20"/>
              </w:rPr>
              <w:t>Samuti nõustume, et summa</w:t>
            </w:r>
            <w:r w:rsidR="003E5019">
              <w:rPr>
                <w:color w:val="000000" w:themeColor="text1"/>
                <w:sz w:val="20"/>
                <w:szCs w:val="20"/>
              </w:rPr>
              <w:t xml:space="preserve">l põhineva väljamakse puhul tuleb osakute tagasivõtmisel </w:t>
            </w:r>
            <w:r w:rsidR="00421572">
              <w:rPr>
                <w:color w:val="000000" w:themeColor="text1"/>
                <w:sz w:val="20"/>
                <w:szCs w:val="20"/>
              </w:rPr>
              <w:t>nende arvu reeglina ümardada. Sama kehtib aga ka siis, kui summa asemel märkida avaldusele osakaal</w:t>
            </w:r>
            <w:r w:rsidR="008F5F18">
              <w:rPr>
                <w:color w:val="000000" w:themeColor="text1"/>
                <w:sz w:val="20"/>
                <w:szCs w:val="20"/>
              </w:rPr>
              <w:t xml:space="preserve"> (%)</w:t>
            </w:r>
            <w:r w:rsidR="00421572">
              <w:rPr>
                <w:color w:val="000000" w:themeColor="text1"/>
                <w:sz w:val="20"/>
                <w:szCs w:val="20"/>
              </w:rPr>
              <w:t>, mida v</w:t>
            </w:r>
            <w:r w:rsidR="008F5F18">
              <w:rPr>
                <w:color w:val="000000" w:themeColor="text1"/>
                <w:sz w:val="20"/>
                <w:szCs w:val="20"/>
              </w:rPr>
              <w:t xml:space="preserve">älja võtta soovitakse. Ka see eeldab reeglina tagasi võetavate osakute arvu ümardamist. </w:t>
            </w:r>
            <w:r w:rsidR="00172040">
              <w:rPr>
                <w:color w:val="000000" w:themeColor="text1"/>
                <w:sz w:val="20"/>
                <w:szCs w:val="20"/>
              </w:rPr>
              <w:t xml:space="preserve">Seega ei muuda osakaalu määramine protsessi lihtsamaks, teeb aga </w:t>
            </w:r>
            <w:r w:rsidR="00130CC1">
              <w:rPr>
                <w:color w:val="000000" w:themeColor="text1"/>
                <w:sz w:val="20"/>
                <w:szCs w:val="20"/>
              </w:rPr>
              <w:t xml:space="preserve">andmete esitamise </w:t>
            </w:r>
            <w:r w:rsidR="00172040">
              <w:rPr>
                <w:color w:val="000000" w:themeColor="text1"/>
                <w:sz w:val="20"/>
                <w:szCs w:val="20"/>
              </w:rPr>
              <w:t>avalduse</w:t>
            </w:r>
            <w:r w:rsidR="00130CC1">
              <w:rPr>
                <w:color w:val="000000" w:themeColor="text1"/>
                <w:sz w:val="20"/>
                <w:szCs w:val="20"/>
              </w:rPr>
              <w:t>l</w:t>
            </w:r>
            <w:r w:rsidR="00172040">
              <w:rPr>
                <w:color w:val="000000" w:themeColor="text1"/>
                <w:sz w:val="20"/>
                <w:szCs w:val="20"/>
              </w:rPr>
              <w:t xml:space="preserve"> </w:t>
            </w:r>
            <w:r w:rsidR="00130CC1">
              <w:rPr>
                <w:color w:val="000000" w:themeColor="text1"/>
                <w:sz w:val="20"/>
                <w:szCs w:val="20"/>
              </w:rPr>
              <w:t xml:space="preserve">teise </w:t>
            </w:r>
            <w:r w:rsidR="007F6CDB">
              <w:rPr>
                <w:color w:val="000000" w:themeColor="text1"/>
                <w:sz w:val="20"/>
                <w:szCs w:val="20"/>
              </w:rPr>
              <w:t>sambaga liitunud inimese jaoks keerulisemaks.</w:t>
            </w:r>
            <w:r w:rsidR="00130CC1">
              <w:rPr>
                <w:color w:val="000000" w:themeColor="text1"/>
                <w:sz w:val="20"/>
                <w:szCs w:val="20"/>
              </w:rPr>
              <w:t xml:space="preserve"> </w:t>
            </w:r>
          </w:p>
          <w:p w14:paraId="049EB818" w14:textId="475560CB" w:rsidR="008971C4" w:rsidRDefault="00241247" w:rsidP="004D7FAC">
            <w:pPr>
              <w:jc w:val="both"/>
              <w:rPr>
                <w:color w:val="000000" w:themeColor="text1"/>
                <w:sz w:val="20"/>
                <w:szCs w:val="20"/>
              </w:rPr>
            </w:pPr>
            <w:r>
              <w:rPr>
                <w:color w:val="000000" w:themeColor="text1"/>
                <w:sz w:val="20"/>
                <w:szCs w:val="20"/>
              </w:rPr>
              <w:t>Eelnõu</w:t>
            </w:r>
            <w:r w:rsidR="007845AA">
              <w:rPr>
                <w:color w:val="000000" w:themeColor="text1"/>
                <w:sz w:val="20"/>
                <w:szCs w:val="20"/>
              </w:rPr>
              <w:t xml:space="preserve">sse on lisatud täpsustus, et oleks edaspidi üheselt selge, et osakute arvu määramisel, mis on vajalik </w:t>
            </w:r>
            <w:r w:rsidR="00FF480D">
              <w:rPr>
                <w:color w:val="000000" w:themeColor="text1"/>
                <w:sz w:val="20"/>
                <w:szCs w:val="20"/>
              </w:rPr>
              <w:t xml:space="preserve">osalise ühekordse väljamakse või osalise raha väljavõtmise avaldusel märgitud summas väljamakse tegemiseks vajalik, </w:t>
            </w:r>
            <w:r w:rsidR="006C418F">
              <w:rPr>
                <w:color w:val="000000" w:themeColor="text1"/>
                <w:sz w:val="20"/>
                <w:szCs w:val="20"/>
              </w:rPr>
              <w:t xml:space="preserve">ei toimu ümardamist üldiste matemaatika ümardamise reeglite järgi, aga </w:t>
            </w:r>
            <w:r w:rsidR="00FF480D">
              <w:rPr>
                <w:color w:val="000000" w:themeColor="text1"/>
                <w:sz w:val="20"/>
                <w:szCs w:val="20"/>
              </w:rPr>
              <w:t xml:space="preserve">ümardatakse </w:t>
            </w:r>
            <w:r w:rsidR="006C418F">
              <w:rPr>
                <w:color w:val="000000" w:themeColor="text1"/>
                <w:sz w:val="20"/>
                <w:szCs w:val="20"/>
              </w:rPr>
              <w:t xml:space="preserve">osakute arv </w:t>
            </w:r>
            <w:r w:rsidR="00CB290E">
              <w:rPr>
                <w:color w:val="000000" w:themeColor="text1"/>
                <w:sz w:val="20"/>
                <w:szCs w:val="20"/>
              </w:rPr>
              <w:t>alati üles poole.</w:t>
            </w:r>
            <w:r w:rsidR="00F855C5">
              <w:rPr>
                <w:color w:val="000000" w:themeColor="text1"/>
                <w:sz w:val="20"/>
                <w:szCs w:val="20"/>
              </w:rPr>
              <w:t xml:space="preserve"> </w:t>
            </w:r>
            <w:r w:rsidR="008971C4">
              <w:rPr>
                <w:color w:val="000000" w:themeColor="text1"/>
                <w:sz w:val="20"/>
                <w:szCs w:val="20"/>
              </w:rPr>
              <w:t xml:space="preserve">See tähendaks, et </w:t>
            </w:r>
            <w:r w:rsidR="00BA31F7">
              <w:rPr>
                <w:color w:val="000000" w:themeColor="text1"/>
                <w:sz w:val="20"/>
                <w:szCs w:val="20"/>
              </w:rPr>
              <w:t xml:space="preserve">üldjuhul ei saaks </w:t>
            </w:r>
            <w:r w:rsidR="00D5085E">
              <w:rPr>
                <w:color w:val="000000" w:themeColor="text1"/>
                <w:sz w:val="20"/>
                <w:szCs w:val="20"/>
              </w:rPr>
              <w:t xml:space="preserve">avalduse esitanud isik väiksemat summat, kui oli avaldusele märkinud. Erandiks jääks vaid olukord, kus raha on </w:t>
            </w:r>
            <w:r w:rsidR="00502E5F">
              <w:rPr>
                <w:color w:val="000000" w:themeColor="text1"/>
                <w:sz w:val="20"/>
                <w:szCs w:val="20"/>
              </w:rPr>
              <w:t xml:space="preserve">II sambas vähem ja sel põhjusel ei ole võimalik välja maksta seda summat, mida küsiti. </w:t>
            </w:r>
          </w:p>
          <w:p w14:paraId="7BE8F72A" w14:textId="6DB57EC4" w:rsidR="00B44BF9" w:rsidRDefault="00195C9A" w:rsidP="004D7FAC">
            <w:pPr>
              <w:jc w:val="both"/>
              <w:rPr>
                <w:color w:val="000000" w:themeColor="text1"/>
                <w:sz w:val="20"/>
                <w:szCs w:val="20"/>
              </w:rPr>
            </w:pPr>
            <w:r>
              <w:rPr>
                <w:color w:val="000000" w:themeColor="text1"/>
                <w:sz w:val="20"/>
                <w:szCs w:val="20"/>
              </w:rPr>
              <w:t xml:space="preserve">Teine sammas on mõeldud kõigile Eesti inimestele, mistõttu </w:t>
            </w:r>
            <w:r w:rsidR="00282F39">
              <w:rPr>
                <w:color w:val="000000" w:themeColor="text1"/>
                <w:sz w:val="20"/>
                <w:szCs w:val="20"/>
              </w:rPr>
              <w:t>oleme seda meelt, et avalduse esitamine võiks olla teise sambaga liitunud inimese jaoks võimalikult lihtne ja</w:t>
            </w:r>
            <w:r w:rsidR="00042910">
              <w:rPr>
                <w:color w:val="000000" w:themeColor="text1"/>
                <w:sz w:val="20"/>
                <w:szCs w:val="20"/>
              </w:rPr>
              <w:t xml:space="preserve"> arusaadav.</w:t>
            </w:r>
            <w:r w:rsidR="00282F39">
              <w:rPr>
                <w:color w:val="000000" w:themeColor="text1"/>
                <w:sz w:val="20"/>
                <w:szCs w:val="20"/>
              </w:rPr>
              <w:t xml:space="preserve"> </w:t>
            </w:r>
            <w:r w:rsidR="00DB7466">
              <w:rPr>
                <w:color w:val="000000" w:themeColor="text1"/>
                <w:sz w:val="20"/>
                <w:szCs w:val="20"/>
              </w:rPr>
              <w:t xml:space="preserve">Veelgi enam kehtib see inimeste puhul, kes on jõudnud pensioniikka. </w:t>
            </w:r>
            <w:r w:rsidR="00CB290E">
              <w:rPr>
                <w:color w:val="000000" w:themeColor="text1"/>
                <w:sz w:val="20"/>
                <w:szCs w:val="20"/>
              </w:rPr>
              <w:t xml:space="preserve"> </w:t>
            </w:r>
          </w:p>
          <w:p w14:paraId="4E17D905" w14:textId="77777777" w:rsidR="0063400F" w:rsidRDefault="0063400F" w:rsidP="004D7FAC">
            <w:pPr>
              <w:jc w:val="both"/>
              <w:rPr>
                <w:color w:val="000000" w:themeColor="text1"/>
                <w:sz w:val="20"/>
                <w:szCs w:val="20"/>
              </w:rPr>
            </w:pPr>
          </w:p>
          <w:p w14:paraId="4A052ECF" w14:textId="1A6C64E8" w:rsidR="0063400F" w:rsidRDefault="00407174" w:rsidP="004D7FAC">
            <w:pPr>
              <w:jc w:val="both"/>
              <w:rPr>
                <w:color w:val="000000" w:themeColor="text1"/>
                <w:sz w:val="20"/>
                <w:szCs w:val="20"/>
              </w:rPr>
            </w:pPr>
            <w:r>
              <w:rPr>
                <w:color w:val="000000" w:themeColor="text1"/>
                <w:sz w:val="20"/>
                <w:szCs w:val="20"/>
              </w:rPr>
              <w:t xml:space="preserve">Vaatamata sellele, et Pensionikeskus osaliseks väljamakseks esitataval raha väljavõtmise </w:t>
            </w:r>
            <w:r>
              <w:rPr>
                <w:color w:val="000000" w:themeColor="text1"/>
                <w:sz w:val="20"/>
                <w:szCs w:val="20"/>
              </w:rPr>
              <w:lastRenderedPageBreak/>
              <w:t xml:space="preserve">avaldusel märgitud </w:t>
            </w:r>
            <w:r w:rsidR="00CA4F95">
              <w:rPr>
                <w:color w:val="000000" w:themeColor="text1"/>
                <w:sz w:val="20"/>
                <w:szCs w:val="20"/>
              </w:rPr>
              <w:t xml:space="preserve">summat, mis </w:t>
            </w:r>
            <w:proofErr w:type="spellStart"/>
            <w:r w:rsidR="00CA4F95">
              <w:rPr>
                <w:color w:val="000000" w:themeColor="text1"/>
                <w:sz w:val="20"/>
                <w:szCs w:val="20"/>
              </w:rPr>
              <w:t>PIKi</w:t>
            </w:r>
            <w:proofErr w:type="spellEnd"/>
            <w:r w:rsidR="00CA4F95">
              <w:rPr>
                <w:color w:val="000000" w:themeColor="text1"/>
                <w:sz w:val="20"/>
                <w:szCs w:val="20"/>
              </w:rPr>
              <w:t xml:space="preserve"> puudutab, väljamakse tegemisel </w:t>
            </w:r>
            <w:r w:rsidR="004F42C1">
              <w:rPr>
                <w:color w:val="000000" w:themeColor="text1"/>
                <w:sz w:val="20"/>
                <w:szCs w:val="20"/>
              </w:rPr>
              <w:t xml:space="preserve">ei kasuta, peame siiski õigeks </w:t>
            </w:r>
            <w:r w:rsidR="00932914">
              <w:rPr>
                <w:color w:val="000000" w:themeColor="text1"/>
                <w:sz w:val="20"/>
                <w:szCs w:val="20"/>
              </w:rPr>
              <w:t xml:space="preserve">summa märkimise võimaluse säilitamist. See aitaks ka pensionikoguja jaoks paremini eristada kogu raha väljavõtmist ja osalist väljamakset. </w:t>
            </w:r>
            <w:r w:rsidR="00EF039F">
              <w:rPr>
                <w:color w:val="000000" w:themeColor="text1"/>
                <w:sz w:val="20"/>
                <w:szCs w:val="20"/>
              </w:rPr>
              <w:t>Esimesel juhul piisab tõesti märkest, et välja soovitakse võtta kõik. Teisel juhul tuleks iga pensionifondi kohta märkida,</w:t>
            </w:r>
            <w:r w:rsidR="004050EC">
              <w:rPr>
                <w:color w:val="000000" w:themeColor="text1"/>
                <w:sz w:val="20"/>
                <w:szCs w:val="20"/>
              </w:rPr>
              <w:t xml:space="preserve"> kui palju sealt välja soovitakse võtta ja sama kehtiks siis ka </w:t>
            </w:r>
            <w:proofErr w:type="spellStart"/>
            <w:r w:rsidR="004050EC">
              <w:rPr>
                <w:color w:val="000000" w:themeColor="text1"/>
                <w:sz w:val="20"/>
                <w:szCs w:val="20"/>
              </w:rPr>
              <w:t>PIKi</w:t>
            </w:r>
            <w:proofErr w:type="spellEnd"/>
            <w:r w:rsidR="004050EC">
              <w:rPr>
                <w:color w:val="000000" w:themeColor="text1"/>
                <w:sz w:val="20"/>
                <w:szCs w:val="20"/>
              </w:rPr>
              <w:t xml:space="preserve"> puhul. </w:t>
            </w:r>
            <w:r w:rsidR="00892939">
              <w:rPr>
                <w:color w:val="000000" w:themeColor="text1"/>
                <w:sz w:val="20"/>
                <w:szCs w:val="20"/>
              </w:rPr>
              <w:t xml:space="preserve">Meie hinnangul </w:t>
            </w:r>
            <w:r w:rsidR="001D651F">
              <w:rPr>
                <w:color w:val="000000" w:themeColor="text1"/>
                <w:sz w:val="20"/>
                <w:szCs w:val="20"/>
              </w:rPr>
              <w:t xml:space="preserve">pakub lahendus, kus avaldus täidetakse pensionifondi ja </w:t>
            </w:r>
            <w:proofErr w:type="spellStart"/>
            <w:r w:rsidR="001D651F">
              <w:rPr>
                <w:color w:val="000000" w:themeColor="text1"/>
                <w:sz w:val="20"/>
                <w:szCs w:val="20"/>
              </w:rPr>
              <w:t>PIKi</w:t>
            </w:r>
            <w:proofErr w:type="spellEnd"/>
            <w:r w:rsidR="001D651F">
              <w:rPr>
                <w:color w:val="000000" w:themeColor="text1"/>
                <w:sz w:val="20"/>
                <w:szCs w:val="20"/>
              </w:rPr>
              <w:t xml:space="preserve"> kohta sarnaselt, rohkem selgust. </w:t>
            </w:r>
            <w:r w:rsidR="004050EC">
              <w:rPr>
                <w:color w:val="000000" w:themeColor="text1"/>
                <w:sz w:val="20"/>
                <w:szCs w:val="20"/>
              </w:rPr>
              <w:t xml:space="preserve"> </w:t>
            </w:r>
          </w:p>
          <w:p w14:paraId="48F89EA8" w14:textId="6BD0B777" w:rsidR="00156CE9" w:rsidRPr="007F789C" w:rsidRDefault="003225E5" w:rsidP="004D7FAC">
            <w:pPr>
              <w:jc w:val="both"/>
              <w:rPr>
                <w:color w:val="000000" w:themeColor="text1"/>
                <w:sz w:val="20"/>
                <w:szCs w:val="20"/>
              </w:rPr>
            </w:pPr>
            <w:r w:rsidRPr="003225E5">
              <w:rPr>
                <w:color w:val="FF0000"/>
                <w:sz w:val="20"/>
                <w:szCs w:val="20"/>
              </w:rPr>
              <w:t xml:space="preserve"> </w:t>
            </w:r>
          </w:p>
        </w:tc>
      </w:tr>
      <w:tr w:rsidR="004B2E32" w:rsidRPr="007F789C" w14:paraId="0DE8E3A2" w14:textId="77777777" w:rsidTr="00014B3A">
        <w:tc>
          <w:tcPr>
            <w:tcW w:w="567" w:type="dxa"/>
          </w:tcPr>
          <w:p w14:paraId="0474705A" w14:textId="5E7344F3" w:rsidR="004B2E32" w:rsidRPr="007F789C" w:rsidRDefault="003B0670" w:rsidP="004D7FAC">
            <w:pPr>
              <w:jc w:val="both"/>
              <w:rPr>
                <w:b/>
                <w:sz w:val="20"/>
                <w:szCs w:val="20"/>
              </w:rPr>
            </w:pPr>
            <w:r>
              <w:rPr>
                <w:b/>
                <w:sz w:val="20"/>
                <w:szCs w:val="20"/>
              </w:rPr>
              <w:lastRenderedPageBreak/>
              <w:t>2</w:t>
            </w:r>
            <w:r w:rsidR="008618AD">
              <w:rPr>
                <w:b/>
                <w:sz w:val="20"/>
                <w:szCs w:val="20"/>
              </w:rPr>
              <w:t>.</w:t>
            </w:r>
          </w:p>
        </w:tc>
        <w:tc>
          <w:tcPr>
            <w:tcW w:w="4820" w:type="dxa"/>
          </w:tcPr>
          <w:p w14:paraId="0206D469" w14:textId="77C05020" w:rsidR="004B2E32" w:rsidRPr="007F789C" w:rsidRDefault="00EC62CE" w:rsidP="004D7FAC">
            <w:pPr>
              <w:autoSpaceDE w:val="0"/>
              <w:autoSpaceDN w:val="0"/>
              <w:adjustRightInd w:val="0"/>
              <w:jc w:val="both"/>
              <w:rPr>
                <w:sz w:val="20"/>
                <w:szCs w:val="20"/>
              </w:rPr>
            </w:pPr>
            <w:r w:rsidRPr="00EC62CE">
              <w:rPr>
                <w:b/>
                <w:bCs/>
                <w:sz w:val="20"/>
                <w:szCs w:val="20"/>
              </w:rPr>
              <w:t>Lisaks juhime tähelepanu:</w:t>
            </w:r>
            <w:r w:rsidRPr="00EC62CE">
              <w:rPr>
                <w:sz w:val="20"/>
                <w:szCs w:val="20"/>
              </w:rPr>
              <w:br/>
              <w:t xml:space="preserve">Osakute osalise tagasivõtmise avalduse täitmisel võib tekkida olukord, kus isikul ei ole tagasivõtmise hetkel avaldusel märgitud fondis ühtegi osakut (näiteks on isik vahetanud osakud teise fondi osakute vastu või kandnud üle </w:t>
            </w:r>
            <w:proofErr w:type="spellStart"/>
            <w:r w:rsidRPr="00EC62CE">
              <w:rPr>
                <w:sz w:val="20"/>
                <w:szCs w:val="20"/>
              </w:rPr>
              <w:t>PIK-le</w:t>
            </w:r>
            <w:proofErr w:type="spellEnd"/>
            <w:r w:rsidRPr="00EC62CE">
              <w:rPr>
                <w:sz w:val="20"/>
                <w:szCs w:val="20"/>
              </w:rPr>
              <w:t>). Sel juhul on väljamakse summa osalise avalduse täitmisel 0 eurot. Sellises olukorras ei saa isik raha välja võtta, kuid peatab oma sissemaksed ning kaotab võimaluse uuesti enne pensioniiga väljamakse saamiseks. Kas selliseid olukordi tuleks ka kuidagi reguleerida või on eeldus, et piisab teavitamisest?</w:t>
            </w:r>
          </w:p>
        </w:tc>
        <w:tc>
          <w:tcPr>
            <w:tcW w:w="1417" w:type="dxa"/>
          </w:tcPr>
          <w:p w14:paraId="5B0F7DF6" w14:textId="7295785E" w:rsidR="004B2E32" w:rsidRPr="007F789C" w:rsidRDefault="00D32E95" w:rsidP="004D7FAC">
            <w:pPr>
              <w:jc w:val="both"/>
              <w:rPr>
                <w:sz w:val="20"/>
                <w:szCs w:val="20"/>
              </w:rPr>
            </w:pPr>
            <w:r>
              <w:rPr>
                <w:sz w:val="20"/>
                <w:szCs w:val="20"/>
              </w:rPr>
              <w:t>Selgitatud</w:t>
            </w:r>
          </w:p>
        </w:tc>
        <w:tc>
          <w:tcPr>
            <w:tcW w:w="3940" w:type="dxa"/>
          </w:tcPr>
          <w:p w14:paraId="58EBF664" w14:textId="40FE7CC5" w:rsidR="002210FD" w:rsidRDefault="002A17D4" w:rsidP="004D7FAC">
            <w:pPr>
              <w:jc w:val="both"/>
              <w:rPr>
                <w:color w:val="000000" w:themeColor="text1"/>
                <w:sz w:val="20"/>
                <w:szCs w:val="20"/>
              </w:rPr>
            </w:pPr>
            <w:r>
              <w:rPr>
                <w:color w:val="000000" w:themeColor="text1"/>
                <w:sz w:val="20"/>
                <w:szCs w:val="20"/>
              </w:rPr>
              <w:t>S</w:t>
            </w:r>
            <w:r w:rsidR="003D7872">
              <w:rPr>
                <w:color w:val="000000" w:themeColor="text1"/>
                <w:sz w:val="20"/>
                <w:szCs w:val="20"/>
              </w:rPr>
              <w:t>ellis</w:t>
            </w:r>
            <w:r>
              <w:rPr>
                <w:color w:val="000000" w:themeColor="text1"/>
                <w:sz w:val="20"/>
                <w:szCs w:val="20"/>
              </w:rPr>
              <w:t>e</w:t>
            </w:r>
            <w:r w:rsidR="003D7872">
              <w:rPr>
                <w:color w:val="000000" w:themeColor="text1"/>
                <w:sz w:val="20"/>
                <w:szCs w:val="20"/>
              </w:rPr>
              <w:t xml:space="preserve"> olukor</w:t>
            </w:r>
            <w:r>
              <w:rPr>
                <w:color w:val="000000" w:themeColor="text1"/>
                <w:sz w:val="20"/>
                <w:szCs w:val="20"/>
              </w:rPr>
              <w:t>ra</w:t>
            </w:r>
            <w:r w:rsidR="003D7872">
              <w:rPr>
                <w:color w:val="000000" w:themeColor="text1"/>
                <w:sz w:val="20"/>
                <w:szCs w:val="20"/>
              </w:rPr>
              <w:t xml:space="preserve"> enneta</w:t>
            </w:r>
            <w:r>
              <w:rPr>
                <w:color w:val="000000" w:themeColor="text1"/>
                <w:sz w:val="20"/>
                <w:szCs w:val="20"/>
              </w:rPr>
              <w:t>miseks</w:t>
            </w:r>
            <w:r w:rsidR="003D7872">
              <w:rPr>
                <w:color w:val="000000" w:themeColor="text1"/>
                <w:sz w:val="20"/>
                <w:szCs w:val="20"/>
              </w:rPr>
              <w:t xml:space="preserve"> võiks </w:t>
            </w:r>
            <w:r>
              <w:rPr>
                <w:color w:val="000000" w:themeColor="text1"/>
                <w:sz w:val="20"/>
                <w:szCs w:val="20"/>
              </w:rPr>
              <w:t xml:space="preserve">piisata </w:t>
            </w:r>
            <w:r w:rsidR="002210FD">
              <w:rPr>
                <w:color w:val="000000" w:themeColor="text1"/>
                <w:sz w:val="20"/>
                <w:szCs w:val="20"/>
              </w:rPr>
              <w:t xml:space="preserve">vastavast teavitusest. Alternatiiv oleks, et raha osalise väljavõtmise avalduse esitanud isikul ei olekski võimalik vahetamise avaldust </w:t>
            </w:r>
            <w:r w:rsidR="00ED3AD7">
              <w:rPr>
                <w:color w:val="000000" w:themeColor="text1"/>
                <w:sz w:val="20"/>
                <w:szCs w:val="20"/>
              </w:rPr>
              <w:t xml:space="preserve">teha, mis oleks aga ebaproportsionaalne. </w:t>
            </w:r>
          </w:p>
          <w:p w14:paraId="304CAE16" w14:textId="3A6FD986" w:rsidR="00ED3AD7" w:rsidRDefault="00333027" w:rsidP="004D7FAC">
            <w:pPr>
              <w:jc w:val="both"/>
              <w:rPr>
                <w:color w:val="000000" w:themeColor="text1"/>
                <w:sz w:val="20"/>
                <w:szCs w:val="20"/>
              </w:rPr>
            </w:pPr>
            <w:r>
              <w:rPr>
                <w:color w:val="000000" w:themeColor="text1"/>
                <w:sz w:val="20"/>
                <w:szCs w:val="20"/>
              </w:rPr>
              <w:t>Üheks võimaluseks oleks, et kõigile isikutele, kes on teinud osalise raha väljavõtmise avalduse, mille alusel ei ole väljamakset veel tehtud</w:t>
            </w:r>
            <w:r w:rsidR="00D7209F">
              <w:rPr>
                <w:color w:val="000000" w:themeColor="text1"/>
                <w:sz w:val="20"/>
                <w:szCs w:val="20"/>
              </w:rPr>
              <w:t xml:space="preserve">, ja hakkavad esitama vahetamise avaldust, kuvatakse </w:t>
            </w:r>
            <w:r w:rsidR="00A431BB">
              <w:rPr>
                <w:color w:val="000000" w:themeColor="text1"/>
                <w:sz w:val="20"/>
                <w:szCs w:val="20"/>
              </w:rPr>
              <w:t>soovitus/hoiatus, et tuleks üle kontrollida millise</w:t>
            </w:r>
            <w:r w:rsidR="007C2454">
              <w:rPr>
                <w:color w:val="000000" w:themeColor="text1"/>
                <w:sz w:val="20"/>
                <w:szCs w:val="20"/>
              </w:rPr>
              <w:t xml:space="preserve"> pensionifondi osakuid ära vahetada soovitakse</w:t>
            </w:r>
            <w:r w:rsidR="00B878D0">
              <w:rPr>
                <w:color w:val="000000" w:themeColor="text1"/>
                <w:sz w:val="20"/>
                <w:szCs w:val="20"/>
              </w:rPr>
              <w:t xml:space="preserve">, arvestusega, millisest fondist osalist väljamakset oodatakse. </w:t>
            </w:r>
          </w:p>
          <w:p w14:paraId="7C601A96" w14:textId="274086C9" w:rsidR="00A43B43" w:rsidRPr="007F789C" w:rsidRDefault="0068686B" w:rsidP="004D7FAC">
            <w:pPr>
              <w:jc w:val="both"/>
              <w:rPr>
                <w:color w:val="000000" w:themeColor="text1"/>
                <w:sz w:val="20"/>
                <w:szCs w:val="20"/>
              </w:rPr>
            </w:pPr>
            <w:r>
              <w:rPr>
                <w:color w:val="000000" w:themeColor="text1"/>
                <w:sz w:val="20"/>
                <w:szCs w:val="20"/>
              </w:rPr>
              <w:t xml:space="preserve">Vahetamise avaldust saab </w:t>
            </w:r>
            <w:r w:rsidR="002601D0">
              <w:rPr>
                <w:color w:val="000000" w:themeColor="text1"/>
                <w:sz w:val="20"/>
                <w:szCs w:val="20"/>
              </w:rPr>
              <w:t xml:space="preserve">küll ka muuta ja osalise raha väljavõtmise avaldust tagasi võtta, need oleksid aga praktilised lahendused vaid juhul, kui info, et </w:t>
            </w:r>
            <w:r w:rsidR="005A5D94">
              <w:rPr>
                <w:color w:val="000000" w:themeColor="text1"/>
                <w:sz w:val="20"/>
                <w:szCs w:val="20"/>
              </w:rPr>
              <w:t xml:space="preserve">avaldused on tehtud sama fondi kohta, jõuaks teise sambaga liitunud isikuni enne </w:t>
            </w:r>
            <w:r w:rsidR="00451853">
              <w:rPr>
                <w:color w:val="000000" w:themeColor="text1"/>
                <w:sz w:val="20"/>
                <w:szCs w:val="20"/>
              </w:rPr>
              <w:t xml:space="preserve">avalduse muutmise/tagasivõtmise tähtaja saabumist. </w:t>
            </w:r>
            <w:r w:rsidR="003D7872">
              <w:rPr>
                <w:color w:val="000000" w:themeColor="text1"/>
                <w:sz w:val="20"/>
                <w:szCs w:val="20"/>
              </w:rPr>
              <w:t xml:space="preserve"> </w:t>
            </w:r>
            <w:r w:rsidR="00FA12E6">
              <w:rPr>
                <w:color w:val="000000" w:themeColor="text1"/>
                <w:sz w:val="20"/>
                <w:szCs w:val="20"/>
              </w:rPr>
              <w:t xml:space="preserve"> </w:t>
            </w:r>
          </w:p>
        </w:tc>
      </w:tr>
      <w:tr w:rsidR="004B2E32" w:rsidRPr="007F789C" w14:paraId="17B5A1D5" w14:textId="77777777" w:rsidTr="00014B3A">
        <w:tc>
          <w:tcPr>
            <w:tcW w:w="567" w:type="dxa"/>
          </w:tcPr>
          <w:p w14:paraId="0001D607" w14:textId="49676CB5" w:rsidR="004B2E32" w:rsidRPr="007F789C" w:rsidRDefault="003B0670" w:rsidP="004D7FAC">
            <w:pPr>
              <w:jc w:val="both"/>
              <w:rPr>
                <w:b/>
                <w:sz w:val="20"/>
                <w:szCs w:val="20"/>
              </w:rPr>
            </w:pPr>
            <w:r>
              <w:rPr>
                <w:b/>
                <w:sz w:val="20"/>
                <w:szCs w:val="20"/>
              </w:rPr>
              <w:t>3</w:t>
            </w:r>
            <w:r w:rsidR="008618AD">
              <w:rPr>
                <w:b/>
                <w:sz w:val="20"/>
                <w:szCs w:val="20"/>
              </w:rPr>
              <w:t xml:space="preserve">. </w:t>
            </w:r>
          </w:p>
        </w:tc>
        <w:tc>
          <w:tcPr>
            <w:tcW w:w="4820" w:type="dxa"/>
          </w:tcPr>
          <w:p w14:paraId="1454F166" w14:textId="77777777" w:rsidR="009C2B09" w:rsidRPr="009C2B09" w:rsidRDefault="00EC62CE" w:rsidP="009C2B09">
            <w:pPr>
              <w:autoSpaceDE w:val="0"/>
              <w:autoSpaceDN w:val="0"/>
              <w:adjustRightInd w:val="0"/>
              <w:jc w:val="both"/>
              <w:rPr>
                <w:sz w:val="20"/>
                <w:szCs w:val="20"/>
              </w:rPr>
            </w:pPr>
            <w:r w:rsidRPr="00B35A61">
              <w:rPr>
                <w:b/>
                <w:bCs/>
                <w:sz w:val="20"/>
                <w:szCs w:val="20"/>
              </w:rPr>
              <w:t>2.</w:t>
            </w:r>
            <w:r>
              <w:rPr>
                <w:sz w:val="20"/>
                <w:szCs w:val="20"/>
              </w:rPr>
              <w:t xml:space="preserve"> </w:t>
            </w:r>
            <w:r w:rsidR="009C2B09" w:rsidRPr="009C2B09">
              <w:rPr>
                <w:b/>
                <w:bCs/>
                <w:sz w:val="20"/>
                <w:szCs w:val="20"/>
              </w:rPr>
              <w:t>Eelnõu punkt 10 – kommentaar</w:t>
            </w:r>
          </w:p>
          <w:p w14:paraId="19BD84AA" w14:textId="77777777" w:rsidR="009C2B09" w:rsidRPr="00C22E12" w:rsidRDefault="009C2B09" w:rsidP="009C2B09">
            <w:pPr>
              <w:autoSpaceDE w:val="0"/>
              <w:autoSpaceDN w:val="0"/>
              <w:adjustRightInd w:val="0"/>
              <w:jc w:val="both"/>
              <w:rPr>
                <w:sz w:val="20"/>
                <w:szCs w:val="20"/>
              </w:rPr>
            </w:pPr>
            <w:r w:rsidRPr="009C2B09">
              <w:rPr>
                <w:sz w:val="20"/>
                <w:szCs w:val="20"/>
              </w:rPr>
              <w:t xml:space="preserve">Selle muudatuse rakendamine on tehniliselt võimalik, kuid juhime tähelepanu, et olukord, kus isik saab samas perioodis esitada RAVA (näiteks kogu vara) ja seejärel uue RAVA (näiteks </w:t>
            </w:r>
            <w:r w:rsidRPr="00C22E12">
              <w:rPr>
                <w:sz w:val="20"/>
                <w:szCs w:val="20"/>
              </w:rPr>
              <w:t>osaline), mis tühistab eelmise, võib tekitada segadust PIK klientidele ja PIK halduritele.</w:t>
            </w:r>
          </w:p>
          <w:p w14:paraId="1697207D" w14:textId="5CCEC052" w:rsidR="009C2B09" w:rsidRPr="009C2B09" w:rsidRDefault="009C2B09" w:rsidP="009C2B09">
            <w:pPr>
              <w:numPr>
                <w:ilvl w:val="0"/>
                <w:numId w:val="44"/>
              </w:numPr>
              <w:autoSpaceDE w:val="0"/>
              <w:autoSpaceDN w:val="0"/>
              <w:adjustRightInd w:val="0"/>
              <w:jc w:val="both"/>
              <w:rPr>
                <w:sz w:val="20"/>
                <w:szCs w:val="20"/>
              </w:rPr>
            </w:pPr>
            <w:r w:rsidRPr="00C22E12">
              <w:rPr>
                <w:sz w:val="20"/>
                <w:szCs w:val="20"/>
              </w:rPr>
              <w:lastRenderedPageBreak/>
              <w:t>Praegu peab PIK klient enne RAVA esitamist andma oma PIK haldurile korralduse</w:t>
            </w:r>
            <w:r w:rsidRPr="009C2B09">
              <w:rPr>
                <w:sz w:val="20"/>
                <w:szCs w:val="20"/>
              </w:rPr>
              <w:t xml:space="preserve"> varade müügiks. PIK haldur kinnitab teadlikkust isiku II sambast lahkumisest registripidajale, muutes PIK konto staatuse pensioniregistris (uus staatus R).</w:t>
            </w:r>
          </w:p>
          <w:p w14:paraId="3EC60DC3" w14:textId="02B4F205" w:rsidR="009C2B09" w:rsidRPr="009C2B09" w:rsidRDefault="009C2B09" w:rsidP="009C2B09">
            <w:pPr>
              <w:numPr>
                <w:ilvl w:val="0"/>
                <w:numId w:val="44"/>
              </w:numPr>
              <w:autoSpaceDE w:val="0"/>
              <w:autoSpaceDN w:val="0"/>
              <w:adjustRightInd w:val="0"/>
              <w:jc w:val="both"/>
              <w:rPr>
                <w:sz w:val="20"/>
                <w:szCs w:val="20"/>
              </w:rPr>
            </w:pPr>
            <w:r w:rsidRPr="009C2B09">
              <w:rPr>
                <w:sz w:val="20"/>
                <w:szCs w:val="20"/>
              </w:rPr>
              <w:t xml:space="preserve">PIK haldur võtab teadmiseks, et isiku RAVA väljamakse päeval peab ta kandma registripidajale </w:t>
            </w:r>
            <w:proofErr w:type="spellStart"/>
            <w:r w:rsidRPr="009C2B09">
              <w:rPr>
                <w:sz w:val="20"/>
                <w:szCs w:val="20"/>
              </w:rPr>
              <w:t>PIK-st</w:t>
            </w:r>
            <w:proofErr w:type="spellEnd"/>
            <w:r w:rsidRPr="009C2B09">
              <w:rPr>
                <w:sz w:val="20"/>
                <w:szCs w:val="20"/>
              </w:rPr>
              <w:t xml:space="preserve"> väljavõetava summa, kui isikul on RAVA avaldus esitatud, vastavalt registripidaja poolt väljastatud unikaalse viitenumbriga maksejuhisele.</w:t>
            </w:r>
          </w:p>
          <w:p w14:paraId="4F0ACE13" w14:textId="72B55054" w:rsidR="009C2B09" w:rsidRPr="009C2B09" w:rsidRDefault="009C2B09" w:rsidP="009C2B09">
            <w:pPr>
              <w:numPr>
                <w:ilvl w:val="0"/>
                <w:numId w:val="44"/>
              </w:numPr>
              <w:autoSpaceDE w:val="0"/>
              <w:autoSpaceDN w:val="0"/>
              <w:adjustRightInd w:val="0"/>
              <w:jc w:val="both"/>
              <w:rPr>
                <w:sz w:val="20"/>
                <w:szCs w:val="20"/>
              </w:rPr>
            </w:pPr>
            <w:r w:rsidRPr="009C2B09">
              <w:rPr>
                <w:sz w:val="20"/>
                <w:szCs w:val="20"/>
              </w:rPr>
              <w:t>Isik võib esitada RAVA avalduse kas PIK halduri (kontohaldur), Pensionikeskuse iseteeninduse keskkonna või mõne teise kontohalduri vahendusel.</w:t>
            </w:r>
          </w:p>
          <w:p w14:paraId="6C909FBE" w14:textId="30D78E4B" w:rsidR="009C2B09" w:rsidRPr="009C2B09" w:rsidRDefault="009C2B09" w:rsidP="009C2B09">
            <w:pPr>
              <w:numPr>
                <w:ilvl w:val="0"/>
                <w:numId w:val="44"/>
              </w:numPr>
              <w:autoSpaceDE w:val="0"/>
              <w:autoSpaceDN w:val="0"/>
              <w:adjustRightInd w:val="0"/>
              <w:jc w:val="both"/>
              <w:rPr>
                <w:sz w:val="20"/>
                <w:szCs w:val="20"/>
              </w:rPr>
            </w:pPr>
            <w:r w:rsidRPr="009C2B09">
              <w:rPr>
                <w:sz w:val="20"/>
                <w:szCs w:val="20"/>
              </w:rPr>
              <w:t xml:space="preserve">Kui isik esitab RAVA ja seejärel uue RAVA, millega soovib väljuda osaliselt </w:t>
            </w:r>
            <w:proofErr w:type="spellStart"/>
            <w:r w:rsidRPr="009C2B09">
              <w:rPr>
                <w:sz w:val="20"/>
                <w:szCs w:val="20"/>
              </w:rPr>
              <w:t>PIK-st</w:t>
            </w:r>
            <w:proofErr w:type="spellEnd"/>
            <w:r w:rsidRPr="009C2B09">
              <w:rPr>
                <w:sz w:val="20"/>
                <w:szCs w:val="20"/>
              </w:rPr>
              <w:t>, kuid ei teavita sellest oma PIK haldurit, siis ei pruugi PIK haldur teada, et isik soovib välja kanda ainult osalise summa, mitte kogu vara. Sama kehtib ka juhul, kui isik soovib esialgset väljavõetavat summat muuta – PIK haldur ei tea, et välja võtta soovitav summa on muutunud.</w:t>
            </w:r>
          </w:p>
          <w:p w14:paraId="034D2AFF" w14:textId="058D1943" w:rsidR="009C2B09" w:rsidRPr="009C2B09" w:rsidRDefault="009C2B09" w:rsidP="009C2B09">
            <w:pPr>
              <w:numPr>
                <w:ilvl w:val="0"/>
                <w:numId w:val="44"/>
              </w:numPr>
              <w:autoSpaceDE w:val="0"/>
              <w:autoSpaceDN w:val="0"/>
              <w:adjustRightInd w:val="0"/>
              <w:jc w:val="both"/>
              <w:rPr>
                <w:sz w:val="20"/>
                <w:szCs w:val="20"/>
              </w:rPr>
            </w:pPr>
            <w:r w:rsidRPr="009C2B09">
              <w:rPr>
                <w:sz w:val="20"/>
                <w:szCs w:val="20"/>
              </w:rPr>
              <w:t>PIK haldur ei pea kontrollima ega saa kontrollida, kas isiku eelmine RAVA on vahepeal muutunud. Kogu informeerimise vastutus jääb isikule.</w:t>
            </w:r>
          </w:p>
          <w:p w14:paraId="617C7819" w14:textId="42772C90" w:rsidR="004B2E32" w:rsidRPr="007F789C" w:rsidRDefault="004B2E32" w:rsidP="004D7FAC">
            <w:pPr>
              <w:autoSpaceDE w:val="0"/>
              <w:autoSpaceDN w:val="0"/>
              <w:adjustRightInd w:val="0"/>
              <w:jc w:val="both"/>
              <w:rPr>
                <w:sz w:val="20"/>
                <w:szCs w:val="20"/>
              </w:rPr>
            </w:pPr>
          </w:p>
        </w:tc>
        <w:tc>
          <w:tcPr>
            <w:tcW w:w="1417" w:type="dxa"/>
          </w:tcPr>
          <w:p w14:paraId="7F1841B4" w14:textId="7779A5BD" w:rsidR="004B2E32" w:rsidRPr="007F789C" w:rsidRDefault="002F06CB" w:rsidP="004D7FAC">
            <w:pPr>
              <w:jc w:val="both"/>
              <w:rPr>
                <w:sz w:val="20"/>
                <w:szCs w:val="20"/>
              </w:rPr>
            </w:pPr>
            <w:r>
              <w:rPr>
                <w:sz w:val="20"/>
                <w:szCs w:val="20"/>
              </w:rPr>
              <w:lastRenderedPageBreak/>
              <w:t>Selgitatud</w:t>
            </w:r>
          </w:p>
        </w:tc>
        <w:tc>
          <w:tcPr>
            <w:tcW w:w="3940" w:type="dxa"/>
          </w:tcPr>
          <w:p w14:paraId="51E17BED" w14:textId="6F5387AD" w:rsidR="002F06CB" w:rsidRPr="00C22E12" w:rsidRDefault="006E6C35" w:rsidP="004D7FAC">
            <w:pPr>
              <w:jc w:val="both"/>
              <w:rPr>
                <w:sz w:val="20"/>
                <w:szCs w:val="20"/>
              </w:rPr>
            </w:pPr>
            <w:r w:rsidRPr="00C22E12">
              <w:rPr>
                <w:sz w:val="20"/>
                <w:szCs w:val="20"/>
              </w:rPr>
              <w:t>Raha väljavõtmise avalduse muutmise võimalusest osalise väljamakse puhul on eelnõus loobutud</w:t>
            </w:r>
            <w:r w:rsidR="00753BBD" w:rsidRPr="00C22E12">
              <w:rPr>
                <w:sz w:val="20"/>
                <w:szCs w:val="20"/>
              </w:rPr>
              <w:t xml:space="preserve">. Seega saab pensionikoguja soovi muutumine </w:t>
            </w:r>
            <w:r w:rsidR="009618E9" w:rsidRPr="00C22E12">
              <w:rPr>
                <w:sz w:val="20"/>
                <w:szCs w:val="20"/>
              </w:rPr>
              <w:t xml:space="preserve">tulla kõne alla vaid olukorras, kus ta teeb esmalt, kas avalduse kogu raha või osalise raha väljavõtmiseks, võtab selle avalduse tagasi ning </w:t>
            </w:r>
            <w:r w:rsidR="00690A66" w:rsidRPr="00C22E12">
              <w:rPr>
                <w:sz w:val="20"/>
                <w:szCs w:val="20"/>
              </w:rPr>
              <w:t xml:space="preserve">jõuab samas </w:t>
            </w:r>
            <w:r w:rsidR="00690A66" w:rsidRPr="00C22E12">
              <w:rPr>
                <w:sz w:val="20"/>
                <w:szCs w:val="20"/>
              </w:rPr>
              <w:lastRenderedPageBreak/>
              <w:t xml:space="preserve">avalduste tsüklis teha asemele uue osalise väljamakse või kogu raha väljamaksmiseks avalduse. </w:t>
            </w:r>
            <w:r w:rsidRPr="00C22E12">
              <w:rPr>
                <w:sz w:val="20"/>
                <w:szCs w:val="20"/>
              </w:rPr>
              <w:t xml:space="preserve"> </w:t>
            </w:r>
          </w:p>
          <w:p w14:paraId="17B49FA1" w14:textId="5A667933" w:rsidR="00E9193F" w:rsidRPr="00C22E12" w:rsidRDefault="00367DD8" w:rsidP="004D7FAC">
            <w:pPr>
              <w:jc w:val="both"/>
              <w:rPr>
                <w:sz w:val="20"/>
                <w:szCs w:val="20"/>
              </w:rPr>
            </w:pPr>
            <w:r w:rsidRPr="00C22E12">
              <w:rPr>
                <w:sz w:val="20"/>
                <w:szCs w:val="20"/>
              </w:rPr>
              <w:t>Antud olukord oleks aga sarnane kehtivale korrale, kus raha väljavõtmise avaldust on samuti võimalik tagasi võtta</w:t>
            </w:r>
            <w:r w:rsidR="007F1EEF" w:rsidRPr="00C22E12">
              <w:rPr>
                <w:sz w:val="20"/>
                <w:szCs w:val="20"/>
              </w:rPr>
              <w:t xml:space="preserve">. Ehk enne raha kandmist peab </w:t>
            </w:r>
            <w:proofErr w:type="spellStart"/>
            <w:r w:rsidR="007F1EEF" w:rsidRPr="00C22E12">
              <w:rPr>
                <w:sz w:val="20"/>
                <w:szCs w:val="20"/>
              </w:rPr>
              <w:t>PIKi</w:t>
            </w:r>
            <w:proofErr w:type="spellEnd"/>
            <w:r w:rsidR="007F1EEF" w:rsidRPr="00C22E12">
              <w:rPr>
                <w:sz w:val="20"/>
                <w:szCs w:val="20"/>
              </w:rPr>
              <w:t xml:space="preserve"> pank ka praegu üle kontrollima, kas raha väljavõtmise avaldus on jõus. </w:t>
            </w:r>
          </w:p>
          <w:p w14:paraId="7E5549FC" w14:textId="36630F5D" w:rsidR="002C4544" w:rsidRDefault="002C4544" w:rsidP="004D7FAC">
            <w:pPr>
              <w:jc w:val="both"/>
              <w:rPr>
                <w:sz w:val="20"/>
                <w:szCs w:val="20"/>
              </w:rPr>
            </w:pPr>
            <w:r w:rsidRPr="00C22E12">
              <w:rPr>
                <w:sz w:val="20"/>
                <w:szCs w:val="20"/>
              </w:rPr>
              <w:t xml:space="preserve">Kehtima jääb ka see põhimõte, et enne kogu raha väljavõtmist peab </w:t>
            </w:r>
            <w:proofErr w:type="spellStart"/>
            <w:r w:rsidRPr="00C22E12">
              <w:rPr>
                <w:sz w:val="20"/>
                <w:szCs w:val="20"/>
              </w:rPr>
              <w:t>PIKi</w:t>
            </w:r>
            <w:proofErr w:type="spellEnd"/>
            <w:r w:rsidRPr="00C22E12">
              <w:rPr>
                <w:sz w:val="20"/>
                <w:szCs w:val="20"/>
              </w:rPr>
              <w:t xml:space="preserve"> puhul kogu finantsvara olema võõrandatud ja raha </w:t>
            </w:r>
            <w:proofErr w:type="spellStart"/>
            <w:r w:rsidRPr="00C22E12">
              <w:rPr>
                <w:sz w:val="20"/>
                <w:szCs w:val="20"/>
              </w:rPr>
              <w:t>PIKile</w:t>
            </w:r>
            <w:proofErr w:type="spellEnd"/>
            <w:r w:rsidRPr="00C22E12">
              <w:rPr>
                <w:sz w:val="20"/>
                <w:szCs w:val="20"/>
              </w:rPr>
              <w:t xml:space="preserve"> laekunud</w:t>
            </w:r>
            <w:r w:rsidR="008D19BD" w:rsidRPr="00C22E12">
              <w:rPr>
                <w:sz w:val="20"/>
                <w:szCs w:val="20"/>
              </w:rPr>
              <w:t>. Enne seda ei saagi avaldust esitada, et kogu raha välja võtta.</w:t>
            </w:r>
          </w:p>
          <w:p w14:paraId="319E333B" w14:textId="6DBE48FE" w:rsidR="004546BD" w:rsidRPr="00C22E12" w:rsidRDefault="004546BD" w:rsidP="004D7FAC">
            <w:pPr>
              <w:jc w:val="both"/>
              <w:rPr>
                <w:sz w:val="20"/>
                <w:szCs w:val="20"/>
              </w:rPr>
            </w:pPr>
            <w:r>
              <w:rPr>
                <w:sz w:val="20"/>
                <w:szCs w:val="20"/>
              </w:rPr>
              <w:t>Samuti jääb kehtima see, et uue raha väljavõtmise avalduse esitamiseks (ükskõik, kas osa või kogu raha väljavõtmiseks) tuleb raha väljavõtmise avaldus, mis on juba esitatud, kuid mida ei ole veel realiseeritud, tagasi võtta.</w:t>
            </w:r>
          </w:p>
          <w:p w14:paraId="7248A580" w14:textId="77777777" w:rsidR="008C655B" w:rsidRPr="00C22E12" w:rsidRDefault="0084087C" w:rsidP="004D7FAC">
            <w:pPr>
              <w:jc w:val="both"/>
              <w:rPr>
                <w:sz w:val="20"/>
                <w:szCs w:val="20"/>
              </w:rPr>
            </w:pPr>
            <w:r w:rsidRPr="00C22E12">
              <w:rPr>
                <w:sz w:val="20"/>
                <w:szCs w:val="20"/>
              </w:rPr>
              <w:t xml:space="preserve">Kui lisandub osaline raha väljavõtmise võimalus, siis juhul, kus pensionikoguja on esmalt esitanud avalduse osalise raha väljavõtmiseks, selle tagasi võtab ja soovib teha avalduse kogu raha väljavõtmiseks, tuleb tal </w:t>
            </w:r>
            <w:r w:rsidR="007320CA" w:rsidRPr="00C22E12">
              <w:rPr>
                <w:sz w:val="20"/>
                <w:szCs w:val="20"/>
              </w:rPr>
              <w:t xml:space="preserve">enne viimast oma </w:t>
            </w:r>
            <w:proofErr w:type="spellStart"/>
            <w:r w:rsidR="007320CA" w:rsidRPr="00C22E12">
              <w:rPr>
                <w:sz w:val="20"/>
                <w:szCs w:val="20"/>
              </w:rPr>
              <w:t>PIKi</w:t>
            </w:r>
            <w:proofErr w:type="spellEnd"/>
            <w:r w:rsidR="007320CA" w:rsidRPr="00C22E12">
              <w:rPr>
                <w:sz w:val="20"/>
                <w:szCs w:val="20"/>
              </w:rPr>
              <w:t xml:space="preserve"> pangaga ühendust võtta, kogu </w:t>
            </w:r>
            <w:proofErr w:type="spellStart"/>
            <w:r w:rsidR="007320CA" w:rsidRPr="00C22E12">
              <w:rPr>
                <w:sz w:val="20"/>
                <w:szCs w:val="20"/>
              </w:rPr>
              <w:t>PIKi</w:t>
            </w:r>
            <w:proofErr w:type="spellEnd"/>
            <w:r w:rsidR="007320CA" w:rsidRPr="00C22E12">
              <w:rPr>
                <w:sz w:val="20"/>
                <w:szCs w:val="20"/>
              </w:rPr>
              <w:t xml:space="preserve"> finantsvara võõrandada ja alles seejärel tekiks tal võimalus teha avaldus kogu raha väljavõtmiseks. Seega oleks antud juhul </w:t>
            </w:r>
            <w:proofErr w:type="spellStart"/>
            <w:r w:rsidR="007320CA" w:rsidRPr="00C22E12">
              <w:rPr>
                <w:sz w:val="20"/>
                <w:szCs w:val="20"/>
              </w:rPr>
              <w:t>PIKi</w:t>
            </w:r>
            <w:proofErr w:type="spellEnd"/>
            <w:r w:rsidR="007320CA" w:rsidRPr="00C22E12">
              <w:rPr>
                <w:sz w:val="20"/>
                <w:szCs w:val="20"/>
              </w:rPr>
              <w:t xml:space="preserve"> panga teadmatus</w:t>
            </w:r>
            <w:r w:rsidR="008C655B" w:rsidRPr="00C22E12">
              <w:rPr>
                <w:sz w:val="20"/>
                <w:szCs w:val="20"/>
              </w:rPr>
              <w:t xml:space="preserve"> välistatud. </w:t>
            </w:r>
          </w:p>
          <w:p w14:paraId="72546F16" w14:textId="505B9AA4" w:rsidR="00970F67" w:rsidRPr="00C22E12" w:rsidRDefault="008C655B" w:rsidP="00970F67">
            <w:pPr>
              <w:jc w:val="both"/>
              <w:rPr>
                <w:sz w:val="20"/>
                <w:szCs w:val="20"/>
              </w:rPr>
            </w:pPr>
            <w:r w:rsidRPr="00C22E12">
              <w:rPr>
                <w:sz w:val="20"/>
                <w:szCs w:val="20"/>
              </w:rPr>
              <w:t>Küsimus saaks praktikas tekkida vaid juhul, kui esmalt tehakse avaldus kogu raha väljavõtmiseks</w:t>
            </w:r>
            <w:r w:rsidR="00F3743B" w:rsidRPr="00C22E12">
              <w:rPr>
                <w:sz w:val="20"/>
                <w:szCs w:val="20"/>
              </w:rPr>
              <w:t xml:space="preserve">, see võetakse tagasi ning esitatakse seejärel samas tsüklis avaldus osalise raha väljavõtmiseks. Selle lahendamiseks </w:t>
            </w:r>
            <w:r w:rsidR="00970F67" w:rsidRPr="00C22E12">
              <w:rPr>
                <w:sz w:val="20"/>
                <w:szCs w:val="20"/>
              </w:rPr>
              <w:t xml:space="preserve">võiks PIK pank avalduse staatust kontrollides näha infot muu hulgas ka selle kohta, kas tegemist on avaldusega kogu raha väljavõtmiseks või avaldusega osalise raha väljavõtmiseks.  </w:t>
            </w:r>
          </w:p>
          <w:p w14:paraId="609D904C" w14:textId="37124366" w:rsidR="00B35A61" w:rsidRPr="00C22E12" w:rsidRDefault="00B73913" w:rsidP="00C22E12">
            <w:pPr>
              <w:jc w:val="both"/>
              <w:rPr>
                <w:sz w:val="20"/>
                <w:szCs w:val="20"/>
              </w:rPr>
            </w:pPr>
            <w:r w:rsidRPr="00C22E12">
              <w:rPr>
                <w:sz w:val="20"/>
                <w:szCs w:val="20"/>
              </w:rPr>
              <w:t xml:space="preserve">Kui see ei peaks olema võimalik, saab olukorra vajadusel lahendada Pensionikeskusele liigselt kantud summa tagastamisega PIK pangale (osalise väljamakse puhul </w:t>
            </w:r>
            <w:r w:rsidR="000B56D8" w:rsidRPr="00C22E12">
              <w:rPr>
                <w:sz w:val="20"/>
                <w:szCs w:val="20"/>
              </w:rPr>
              <w:t xml:space="preserve">Pensionikeskusel muu hulgas teada </w:t>
            </w:r>
            <w:r w:rsidRPr="00C22E12">
              <w:rPr>
                <w:sz w:val="20"/>
                <w:szCs w:val="20"/>
              </w:rPr>
              <w:t>avalduselt</w:t>
            </w:r>
            <w:r w:rsidR="000B56D8" w:rsidRPr="00C22E12">
              <w:rPr>
                <w:sz w:val="20"/>
                <w:szCs w:val="20"/>
              </w:rPr>
              <w:t xml:space="preserve"> ka summa, mida </w:t>
            </w:r>
            <w:proofErr w:type="spellStart"/>
            <w:r w:rsidR="000B56D8" w:rsidRPr="00C22E12">
              <w:rPr>
                <w:sz w:val="20"/>
                <w:szCs w:val="20"/>
              </w:rPr>
              <w:t>PIK-lt</w:t>
            </w:r>
            <w:proofErr w:type="spellEnd"/>
            <w:r w:rsidR="000B56D8" w:rsidRPr="00C22E12">
              <w:rPr>
                <w:sz w:val="20"/>
                <w:szCs w:val="20"/>
              </w:rPr>
              <w:t xml:space="preserve"> sooviti välja võtta</w:t>
            </w:r>
            <w:r w:rsidR="00C22E12" w:rsidRPr="00C22E12">
              <w:rPr>
                <w:sz w:val="20"/>
                <w:szCs w:val="20"/>
              </w:rPr>
              <w:t>)</w:t>
            </w:r>
            <w:r w:rsidRPr="00C22E12">
              <w:rPr>
                <w:sz w:val="20"/>
                <w:szCs w:val="20"/>
              </w:rPr>
              <w:t xml:space="preserve">. </w:t>
            </w:r>
          </w:p>
        </w:tc>
      </w:tr>
      <w:tr w:rsidR="004B2E32" w:rsidRPr="007F789C" w14:paraId="6B490335" w14:textId="77777777" w:rsidTr="00014B3A">
        <w:tc>
          <w:tcPr>
            <w:tcW w:w="567" w:type="dxa"/>
          </w:tcPr>
          <w:p w14:paraId="5BB886BE" w14:textId="7B017DB2" w:rsidR="004B2E32" w:rsidRPr="007F789C" w:rsidRDefault="003B0670" w:rsidP="004D7FAC">
            <w:pPr>
              <w:jc w:val="both"/>
              <w:rPr>
                <w:b/>
                <w:sz w:val="20"/>
                <w:szCs w:val="20"/>
              </w:rPr>
            </w:pPr>
            <w:r>
              <w:rPr>
                <w:b/>
                <w:sz w:val="20"/>
                <w:szCs w:val="20"/>
              </w:rPr>
              <w:lastRenderedPageBreak/>
              <w:t>4</w:t>
            </w:r>
            <w:r w:rsidR="008618AD">
              <w:rPr>
                <w:b/>
                <w:sz w:val="20"/>
                <w:szCs w:val="20"/>
              </w:rPr>
              <w:t>.</w:t>
            </w:r>
          </w:p>
        </w:tc>
        <w:tc>
          <w:tcPr>
            <w:tcW w:w="4820" w:type="dxa"/>
          </w:tcPr>
          <w:p w14:paraId="2015B571" w14:textId="77777777" w:rsidR="009C2B09" w:rsidRPr="009C2B09" w:rsidRDefault="009C2B09" w:rsidP="009C2B09">
            <w:pPr>
              <w:autoSpaceDE w:val="0"/>
              <w:autoSpaceDN w:val="0"/>
              <w:adjustRightInd w:val="0"/>
              <w:jc w:val="both"/>
              <w:rPr>
                <w:sz w:val="20"/>
                <w:szCs w:val="20"/>
              </w:rPr>
            </w:pPr>
            <w:r w:rsidRPr="00B35A61">
              <w:rPr>
                <w:b/>
                <w:bCs/>
                <w:sz w:val="20"/>
                <w:szCs w:val="20"/>
              </w:rPr>
              <w:t>3.</w:t>
            </w:r>
            <w:r>
              <w:rPr>
                <w:sz w:val="20"/>
                <w:szCs w:val="20"/>
              </w:rPr>
              <w:t xml:space="preserve"> </w:t>
            </w:r>
            <w:r w:rsidRPr="009C2B09">
              <w:rPr>
                <w:b/>
                <w:bCs/>
                <w:sz w:val="20"/>
                <w:szCs w:val="20"/>
              </w:rPr>
              <w:t>Täiendav ettepanek kaalumiseks</w:t>
            </w:r>
          </w:p>
          <w:p w14:paraId="7BDE6B3E" w14:textId="77777777" w:rsidR="009C2B09" w:rsidRPr="009C2B09" w:rsidRDefault="009C2B09" w:rsidP="009C2B09">
            <w:pPr>
              <w:autoSpaceDE w:val="0"/>
              <w:autoSpaceDN w:val="0"/>
              <w:adjustRightInd w:val="0"/>
              <w:jc w:val="both"/>
              <w:rPr>
                <w:sz w:val="20"/>
                <w:szCs w:val="20"/>
              </w:rPr>
            </w:pPr>
            <w:r w:rsidRPr="009C2B09">
              <w:rPr>
                <w:sz w:val="20"/>
                <w:szCs w:val="20"/>
              </w:rPr>
              <w:t>Klientidelt saadud tagasiside põhjal teeme ettepaneku kaaluda võimalust pensionieas ühekordse väljamakse tegijatele võimaldada pensioni II sambas kogumist jätkata.</w:t>
            </w:r>
          </w:p>
          <w:p w14:paraId="1EC51666" w14:textId="77777777" w:rsidR="009C2B09" w:rsidRPr="009C2B09" w:rsidRDefault="009C2B09" w:rsidP="009C2B09">
            <w:pPr>
              <w:autoSpaceDE w:val="0"/>
              <w:autoSpaceDN w:val="0"/>
              <w:adjustRightInd w:val="0"/>
              <w:jc w:val="both"/>
              <w:rPr>
                <w:sz w:val="20"/>
                <w:szCs w:val="20"/>
              </w:rPr>
            </w:pPr>
            <w:r w:rsidRPr="009C2B09">
              <w:rPr>
                <w:b/>
                <w:bCs/>
                <w:sz w:val="20"/>
                <w:szCs w:val="20"/>
              </w:rPr>
              <w:t>Põhjendus/selgitus:</w:t>
            </w:r>
          </w:p>
          <w:p w14:paraId="2F42C9FE" w14:textId="618E0C3F" w:rsidR="009C2B09" w:rsidRPr="009C2B09" w:rsidRDefault="009C2B09" w:rsidP="009C2B09">
            <w:pPr>
              <w:numPr>
                <w:ilvl w:val="0"/>
                <w:numId w:val="45"/>
              </w:numPr>
              <w:autoSpaceDE w:val="0"/>
              <w:autoSpaceDN w:val="0"/>
              <w:adjustRightInd w:val="0"/>
              <w:jc w:val="both"/>
              <w:rPr>
                <w:sz w:val="20"/>
                <w:szCs w:val="20"/>
              </w:rPr>
            </w:pPr>
            <w:r w:rsidRPr="009C2B09">
              <w:rPr>
                <w:sz w:val="20"/>
                <w:szCs w:val="20"/>
              </w:rPr>
              <w:t>Praktikas on registripidajale korduvalt laekunud pensionieas osalise väljamakse avalduse esitajatelt soov, et avaldusele lisataks valik, kas isik soovib sissemaksete peatamist või mitte.</w:t>
            </w:r>
            <w:r w:rsidRPr="009C2B09">
              <w:rPr>
                <w:sz w:val="20"/>
                <w:szCs w:val="20"/>
              </w:rPr>
              <w:br/>
            </w:r>
          </w:p>
          <w:p w14:paraId="304BF1D0" w14:textId="2178B244" w:rsidR="009C2B09" w:rsidRPr="009C2B09" w:rsidRDefault="009C2B09" w:rsidP="009C2B09">
            <w:pPr>
              <w:numPr>
                <w:ilvl w:val="0"/>
                <w:numId w:val="46"/>
              </w:numPr>
              <w:autoSpaceDE w:val="0"/>
              <w:autoSpaceDN w:val="0"/>
              <w:adjustRightInd w:val="0"/>
              <w:jc w:val="both"/>
              <w:rPr>
                <w:sz w:val="20"/>
                <w:szCs w:val="20"/>
              </w:rPr>
            </w:pPr>
            <w:r w:rsidRPr="009C2B09">
              <w:rPr>
                <w:sz w:val="20"/>
                <w:szCs w:val="20"/>
              </w:rPr>
              <w:t>Paljud pensionieas isikud soovivad osaliselt raha välja võtta, kuid samal ajal jätkata kogumist II sambasse.</w:t>
            </w:r>
          </w:p>
          <w:p w14:paraId="6C88788D" w14:textId="2E5BAB54" w:rsidR="009C2B09" w:rsidRPr="009C2B09" w:rsidRDefault="009C2B09" w:rsidP="009C2B09">
            <w:pPr>
              <w:numPr>
                <w:ilvl w:val="0"/>
                <w:numId w:val="46"/>
              </w:numPr>
              <w:autoSpaceDE w:val="0"/>
              <w:autoSpaceDN w:val="0"/>
              <w:adjustRightInd w:val="0"/>
              <w:jc w:val="both"/>
              <w:rPr>
                <w:sz w:val="20"/>
                <w:szCs w:val="20"/>
              </w:rPr>
            </w:pPr>
            <w:r w:rsidRPr="009C2B09">
              <w:rPr>
                <w:sz w:val="20"/>
                <w:szCs w:val="20"/>
              </w:rPr>
              <w:lastRenderedPageBreak/>
              <w:t>Sellise valiku lisamine avaldusele suurendaks paindlikkust ja vastaks paremini isikute erinevatele vajadustele.</w:t>
            </w:r>
          </w:p>
          <w:p w14:paraId="51161818" w14:textId="4A8597B5" w:rsidR="004B2E32" w:rsidRPr="007F789C" w:rsidRDefault="004B2E32" w:rsidP="004D7FAC">
            <w:pPr>
              <w:autoSpaceDE w:val="0"/>
              <w:autoSpaceDN w:val="0"/>
              <w:adjustRightInd w:val="0"/>
              <w:jc w:val="both"/>
              <w:rPr>
                <w:sz w:val="20"/>
                <w:szCs w:val="20"/>
              </w:rPr>
            </w:pPr>
          </w:p>
        </w:tc>
        <w:tc>
          <w:tcPr>
            <w:tcW w:w="1417" w:type="dxa"/>
          </w:tcPr>
          <w:p w14:paraId="57A71EDE" w14:textId="11FFFDB2" w:rsidR="004B2E32" w:rsidRPr="007F789C" w:rsidRDefault="00AE1C6D" w:rsidP="004D7FAC">
            <w:pPr>
              <w:jc w:val="both"/>
              <w:rPr>
                <w:sz w:val="20"/>
                <w:szCs w:val="20"/>
              </w:rPr>
            </w:pPr>
            <w:r>
              <w:rPr>
                <w:sz w:val="20"/>
                <w:szCs w:val="20"/>
              </w:rPr>
              <w:lastRenderedPageBreak/>
              <w:t>Mitte arvestatud</w:t>
            </w:r>
          </w:p>
        </w:tc>
        <w:tc>
          <w:tcPr>
            <w:tcW w:w="3940" w:type="dxa"/>
          </w:tcPr>
          <w:p w14:paraId="32A33161" w14:textId="159F320E" w:rsidR="002B1354" w:rsidRDefault="00D149CC" w:rsidP="004D7FAC">
            <w:pPr>
              <w:jc w:val="both"/>
              <w:rPr>
                <w:color w:val="000000" w:themeColor="text1"/>
                <w:sz w:val="20"/>
                <w:szCs w:val="20"/>
              </w:rPr>
            </w:pPr>
            <w:r>
              <w:rPr>
                <w:color w:val="000000" w:themeColor="text1"/>
                <w:sz w:val="20"/>
                <w:szCs w:val="20"/>
              </w:rPr>
              <w:t>Mõte</w:t>
            </w:r>
            <w:r w:rsidR="001D44DC">
              <w:rPr>
                <w:color w:val="000000" w:themeColor="text1"/>
                <w:sz w:val="20"/>
                <w:szCs w:val="20"/>
              </w:rPr>
              <w:t>, et pensioniks saaks soovi korral maksimaalselt kaua koguda, on</w:t>
            </w:r>
            <w:r>
              <w:rPr>
                <w:color w:val="000000" w:themeColor="text1"/>
                <w:sz w:val="20"/>
                <w:szCs w:val="20"/>
              </w:rPr>
              <w:t xml:space="preserve"> sümpaatne, aga siin tuleb arvestada ka maksuaspekti</w:t>
            </w:r>
            <w:r w:rsidR="001E78CF">
              <w:rPr>
                <w:color w:val="000000" w:themeColor="text1"/>
                <w:sz w:val="20"/>
                <w:szCs w:val="20"/>
              </w:rPr>
              <w:t>de</w:t>
            </w:r>
            <w:r>
              <w:rPr>
                <w:color w:val="000000" w:themeColor="text1"/>
                <w:sz w:val="20"/>
                <w:szCs w:val="20"/>
              </w:rPr>
              <w:t xml:space="preserve">ga. </w:t>
            </w:r>
            <w:r w:rsidR="009B366A">
              <w:rPr>
                <w:color w:val="000000" w:themeColor="text1"/>
                <w:sz w:val="20"/>
                <w:szCs w:val="20"/>
              </w:rPr>
              <w:t>Teise samba väljamaksed pensioniealistele on maksuvabad või maksustatud madalama määraga (10%).</w:t>
            </w:r>
            <w:r w:rsidR="003E2A7B">
              <w:rPr>
                <w:color w:val="000000" w:themeColor="text1"/>
                <w:sz w:val="20"/>
                <w:szCs w:val="20"/>
              </w:rPr>
              <w:t xml:space="preserve"> Nii tekiks võimalus saata maksuvaba raha (eeldusel, et töötamisel tuleb</w:t>
            </w:r>
            <w:r w:rsidR="00811B29">
              <w:rPr>
                <w:color w:val="000000" w:themeColor="text1"/>
                <w:sz w:val="20"/>
                <w:szCs w:val="20"/>
              </w:rPr>
              <w:t xml:space="preserve"> (mingis osas)</w:t>
            </w:r>
            <w:r w:rsidR="003E2A7B">
              <w:rPr>
                <w:color w:val="000000" w:themeColor="text1"/>
                <w:sz w:val="20"/>
                <w:szCs w:val="20"/>
              </w:rPr>
              <w:t xml:space="preserve"> tasuda tulumaksu)</w:t>
            </w:r>
            <w:r w:rsidR="00811B29">
              <w:rPr>
                <w:color w:val="000000" w:themeColor="text1"/>
                <w:sz w:val="20"/>
                <w:szCs w:val="20"/>
              </w:rPr>
              <w:t xml:space="preserve">, II sambasse, et see siis </w:t>
            </w:r>
            <w:r w:rsidR="00BE1129">
              <w:rPr>
                <w:color w:val="000000" w:themeColor="text1"/>
                <w:sz w:val="20"/>
                <w:szCs w:val="20"/>
              </w:rPr>
              <w:t xml:space="preserve">soovi korral kohe soodsamalt välja võtta. </w:t>
            </w:r>
            <w:r w:rsidR="006D6A0E">
              <w:rPr>
                <w:color w:val="000000" w:themeColor="text1"/>
                <w:sz w:val="20"/>
                <w:szCs w:val="20"/>
              </w:rPr>
              <w:t>Ettepanek vajab rohkem ana</w:t>
            </w:r>
            <w:r w:rsidR="00BC2769">
              <w:rPr>
                <w:color w:val="000000" w:themeColor="text1"/>
                <w:sz w:val="20"/>
                <w:szCs w:val="20"/>
              </w:rPr>
              <w:t xml:space="preserve">lüüsimist, mistõttu ei ole sellega </w:t>
            </w:r>
            <w:r w:rsidR="00E31860">
              <w:rPr>
                <w:color w:val="000000" w:themeColor="text1"/>
                <w:sz w:val="20"/>
                <w:szCs w:val="20"/>
              </w:rPr>
              <w:t xml:space="preserve">antud eelnõu raames arvestatud. </w:t>
            </w:r>
            <w:r w:rsidR="005F5343">
              <w:rPr>
                <w:color w:val="000000" w:themeColor="text1"/>
                <w:sz w:val="20"/>
                <w:szCs w:val="20"/>
              </w:rPr>
              <w:t xml:space="preserve">Väljamaksed pensionieas ei ole ka selle eelnõu fookuses praegu. </w:t>
            </w:r>
          </w:p>
          <w:p w14:paraId="415815CC" w14:textId="1D176579" w:rsidR="00A86D3C" w:rsidRPr="007F789C" w:rsidRDefault="00A86D3C" w:rsidP="00E31860">
            <w:pPr>
              <w:jc w:val="both"/>
              <w:rPr>
                <w:color w:val="000000" w:themeColor="text1"/>
                <w:sz w:val="20"/>
                <w:szCs w:val="20"/>
              </w:rPr>
            </w:pPr>
          </w:p>
        </w:tc>
      </w:tr>
      <w:tr w:rsidR="0020095C" w:rsidRPr="007F789C" w14:paraId="387EEAEF" w14:textId="77777777" w:rsidTr="00014B3A">
        <w:tc>
          <w:tcPr>
            <w:tcW w:w="567" w:type="dxa"/>
          </w:tcPr>
          <w:p w14:paraId="316319AD" w14:textId="77777777" w:rsidR="0020095C" w:rsidRPr="007F789C" w:rsidRDefault="0020095C" w:rsidP="004D7FAC">
            <w:pPr>
              <w:jc w:val="both"/>
              <w:rPr>
                <w:b/>
                <w:sz w:val="20"/>
                <w:szCs w:val="20"/>
              </w:rPr>
            </w:pPr>
          </w:p>
        </w:tc>
        <w:tc>
          <w:tcPr>
            <w:tcW w:w="4820" w:type="dxa"/>
          </w:tcPr>
          <w:p w14:paraId="41DCCD14" w14:textId="77777777" w:rsidR="0020095C" w:rsidRPr="007F789C" w:rsidRDefault="0020095C" w:rsidP="004D7FAC">
            <w:pPr>
              <w:autoSpaceDE w:val="0"/>
              <w:autoSpaceDN w:val="0"/>
              <w:adjustRightInd w:val="0"/>
              <w:jc w:val="both"/>
              <w:rPr>
                <w:sz w:val="20"/>
                <w:szCs w:val="20"/>
              </w:rPr>
            </w:pPr>
          </w:p>
        </w:tc>
        <w:tc>
          <w:tcPr>
            <w:tcW w:w="1417" w:type="dxa"/>
          </w:tcPr>
          <w:p w14:paraId="4EB450D5" w14:textId="77777777" w:rsidR="0020095C" w:rsidRPr="007F789C" w:rsidRDefault="0020095C" w:rsidP="004D7FAC">
            <w:pPr>
              <w:jc w:val="both"/>
              <w:rPr>
                <w:sz w:val="20"/>
                <w:szCs w:val="20"/>
              </w:rPr>
            </w:pPr>
          </w:p>
        </w:tc>
        <w:tc>
          <w:tcPr>
            <w:tcW w:w="3940" w:type="dxa"/>
          </w:tcPr>
          <w:p w14:paraId="768DC9AD" w14:textId="77777777" w:rsidR="0020095C" w:rsidRPr="007F789C" w:rsidRDefault="0020095C" w:rsidP="004D7FAC">
            <w:pPr>
              <w:jc w:val="both"/>
              <w:rPr>
                <w:color w:val="000000" w:themeColor="text1"/>
                <w:sz w:val="20"/>
                <w:szCs w:val="20"/>
              </w:rPr>
            </w:pPr>
          </w:p>
        </w:tc>
      </w:tr>
      <w:tr w:rsidR="0010189E" w:rsidRPr="007F789C" w14:paraId="3D6AAC98" w14:textId="77777777" w:rsidTr="00BC4E6C">
        <w:tblPrEx>
          <w:tblLook w:val="00A0" w:firstRow="1" w:lastRow="0" w:firstColumn="1" w:lastColumn="0" w:noHBand="0" w:noVBand="0"/>
        </w:tblPrEx>
        <w:tc>
          <w:tcPr>
            <w:tcW w:w="10744" w:type="dxa"/>
            <w:gridSpan w:val="4"/>
            <w:shd w:val="clear" w:color="auto" w:fill="D9D9D9" w:themeFill="background1" w:themeFillShade="D9"/>
          </w:tcPr>
          <w:p w14:paraId="127213B4" w14:textId="52C8F867" w:rsidR="0010189E" w:rsidRPr="007F789C" w:rsidRDefault="00EB7044" w:rsidP="004D7FAC">
            <w:pPr>
              <w:pStyle w:val="Pealkiri1"/>
              <w:spacing w:before="0"/>
              <w:rPr>
                <w:rFonts w:ascii="Times New Roman" w:hAnsi="Times New Roman"/>
                <w:b/>
                <w:color w:val="auto"/>
                <w:sz w:val="20"/>
                <w:szCs w:val="20"/>
              </w:rPr>
            </w:pPr>
            <w:bookmarkStart w:id="2" w:name="_MAKSU-_JA_TOLLIAMETI"/>
            <w:bookmarkEnd w:id="2"/>
            <w:r>
              <w:rPr>
                <w:rFonts w:ascii="Times New Roman" w:hAnsi="Times New Roman"/>
                <w:b/>
                <w:color w:val="auto"/>
                <w:sz w:val="20"/>
                <w:szCs w:val="20"/>
              </w:rPr>
              <w:t xml:space="preserve">AS LHV VARAHALDUS, </w:t>
            </w:r>
            <w:r w:rsidR="000B6CD2" w:rsidRPr="007F789C">
              <w:rPr>
                <w:rFonts w:ascii="Times New Roman" w:hAnsi="Times New Roman"/>
                <w:b/>
                <w:color w:val="auto"/>
                <w:sz w:val="20"/>
                <w:szCs w:val="20"/>
              </w:rPr>
              <w:t>S</w:t>
            </w:r>
            <w:r w:rsidR="00E34AA2" w:rsidRPr="007F789C">
              <w:rPr>
                <w:rFonts w:ascii="Times New Roman" w:hAnsi="Times New Roman"/>
                <w:b/>
                <w:color w:val="auto"/>
                <w:sz w:val="20"/>
                <w:szCs w:val="20"/>
              </w:rPr>
              <w:t>WEDBANK INVESTEERIMISFONDID AS</w:t>
            </w:r>
            <w:r w:rsidR="000B5EB4" w:rsidRPr="000B5EB4">
              <w:rPr>
                <w:rFonts w:ascii="Times New Roman" w:hAnsi="Times New Roman"/>
                <w:b/>
                <w:color w:val="auto"/>
                <w:sz w:val="20"/>
                <w:szCs w:val="20"/>
              </w:rPr>
              <w:t xml:space="preserve"> ja </w:t>
            </w:r>
            <w:r w:rsidR="0058373E">
              <w:rPr>
                <w:rFonts w:ascii="Times New Roman" w:hAnsi="Times New Roman"/>
                <w:b/>
                <w:color w:val="auto"/>
                <w:sz w:val="20"/>
                <w:szCs w:val="20"/>
              </w:rPr>
              <w:t>A</w:t>
            </w:r>
            <w:r w:rsidR="0058373E" w:rsidRPr="00EB7044">
              <w:rPr>
                <w:rFonts w:ascii="Times New Roman" w:hAnsi="Times New Roman"/>
                <w:b/>
                <w:color w:val="auto"/>
                <w:sz w:val="20"/>
                <w:szCs w:val="20"/>
              </w:rPr>
              <w:t xml:space="preserve">S </w:t>
            </w:r>
            <w:r w:rsidR="000B5EB4" w:rsidRPr="000B5EB4">
              <w:rPr>
                <w:rFonts w:ascii="Times New Roman" w:hAnsi="Times New Roman"/>
                <w:b/>
                <w:color w:val="auto"/>
                <w:sz w:val="20"/>
                <w:szCs w:val="20"/>
              </w:rPr>
              <w:t xml:space="preserve">SEB </w:t>
            </w:r>
            <w:r w:rsidR="0058373E" w:rsidRPr="0058373E">
              <w:rPr>
                <w:rFonts w:ascii="Times New Roman" w:hAnsi="Times New Roman"/>
                <w:b/>
                <w:color w:val="auto"/>
                <w:sz w:val="20"/>
                <w:szCs w:val="20"/>
              </w:rPr>
              <w:t>VARAHALDUS</w:t>
            </w:r>
          </w:p>
        </w:tc>
      </w:tr>
      <w:tr w:rsidR="0010189E" w:rsidRPr="007F789C" w14:paraId="53D40F96" w14:textId="77777777" w:rsidTr="00014B3A">
        <w:tc>
          <w:tcPr>
            <w:tcW w:w="567" w:type="dxa"/>
            <w:hideMark/>
          </w:tcPr>
          <w:p w14:paraId="0684B93F" w14:textId="4A1B53D9" w:rsidR="0010189E" w:rsidRPr="007F789C" w:rsidRDefault="003B0670" w:rsidP="004D7FAC">
            <w:pPr>
              <w:jc w:val="both"/>
              <w:rPr>
                <w:b/>
                <w:sz w:val="20"/>
                <w:szCs w:val="20"/>
              </w:rPr>
            </w:pPr>
            <w:r>
              <w:rPr>
                <w:b/>
                <w:sz w:val="20"/>
                <w:szCs w:val="20"/>
              </w:rPr>
              <w:t>5</w:t>
            </w:r>
            <w:r w:rsidR="008618AD">
              <w:rPr>
                <w:b/>
                <w:sz w:val="20"/>
                <w:szCs w:val="20"/>
              </w:rPr>
              <w:t>.</w:t>
            </w:r>
          </w:p>
        </w:tc>
        <w:tc>
          <w:tcPr>
            <w:tcW w:w="4820" w:type="dxa"/>
          </w:tcPr>
          <w:p w14:paraId="2C3E2D21" w14:textId="2C4DE7A1" w:rsidR="00501895" w:rsidRPr="00531670" w:rsidRDefault="0058373E" w:rsidP="00501895">
            <w:pPr>
              <w:jc w:val="both"/>
              <w:rPr>
                <w:color w:val="000000"/>
                <w:sz w:val="20"/>
                <w:szCs w:val="20"/>
                <w:lang w:eastAsia="et-EE"/>
              </w:rPr>
            </w:pPr>
            <w:r w:rsidRPr="00531670">
              <w:rPr>
                <w:b/>
                <w:bCs/>
                <w:color w:val="000000"/>
                <w:sz w:val="20"/>
                <w:szCs w:val="20"/>
                <w:lang w:eastAsia="et-EE"/>
              </w:rPr>
              <w:t xml:space="preserve">1. </w:t>
            </w:r>
            <w:proofErr w:type="spellStart"/>
            <w:r w:rsidR="00501895" w:rsidRPr="00531670">
              <w:rPr>
                <w:b/>
                <w:bCs/>
                <w:color w:val="000000"/>
                <w:sz w:val="20"/>
                <w:szCs w:val="20"/>
                <w:lang w:eastAsia="et-EE"/>
              </w:rPr>
              <w:t>Taasliitumise</w:t>
            </w:r>
            <w:proofErr w:type="spellEnd"/>
            <w:r w:rsidR="00501895" w:rsidRPr="00531670">
              <w:rPr>
                <w:b/>
                <w:bCs/>
                <w:color w:val="000000"/>
                <w:sz w:val="20"/>
                <w:szCs w:val="20"/>
                <w:lang w:eastAsia="et-EE"/>
              </w:rPr>
              <w:t xml:space="preserve"> lubamine senise 10 aasta asemel 5 aasta pärast ning teise väljumiskorra kaotamine</w:t>
            </w:r>
          </w:p>
          <w:p w14:paraId="6856208E" w14:textId="77777777" w:rsidR="00501895" w:rsidRPr="00531670" w:rsidRDefault="00501895" w:rsidP="00501895">
            <w:pPr>
              <w:jc w:val="both"/>
              <w:rPr>
                <w:color w:val="000000"/>
                <w:sz w:val="20"/>
                <w:szCs w:val="20"/>
                <w:lang w:eastAsia="et-EE"/>
              </w:rPr>
            </w:pPr>
            <w:proofErr w:type="spellStart"/>
            <w:r w:rsidRPr="00531670">
              <w:rPr>
                <w:color w:val="000000"/>
                <w:sz w:val="20"/>
                <w:szCs w:val="20"/>
                <w:lang w:eastAsia="et-EE"/>
              </w:rPr>
              <w:t>Taasliitumise</w:t>
            </w:r>
            <w:proofErr w:type="spellEnd"/>
            <w:r w:rsidRPr="00531670">
              <w:rPr>
                <w:color w:val="000000"/>
                <w:sz w:val="20"/>
                <w:szCs w:val="20"/>
                <w:lang w:eastAsia="et-EE"/>
              </w:rPr>
              <w:t xml:space="preserve"> aja lühendamine poole võrra võimaldab nendel, kes väljusid süsteemist olude sunnil, otsust korralikult läbi mõtlemata või kes on kogumise osas pärast avalduse esitamist meelt muutnud, süsteemiga kiiremini taas liituda. See ei kohusta neid, kes enda esialgsele otsusele kindlaks jäid, taas liituma. Ka 5 aasta pikkune periood on seejuures piisavalt pikk, et hoida ära II samba kasutamine sotsiaalmaksukohustuse vähendamiseks.</w:t>
            </w:r>
          </w:p>
          <w:p w14:paraId="4B2BD20F" w14:textId="77777777" w:rsidR="00501895" w:rsidRPr="00531670" w:rsidRDefault="00501895" w:rsidP="00501895">
            <w:pPr>
              <w:jc w:val="both"/>
              <w:rPr>
                <w:color w:val="000000"/>
                <w:sz w:val="20"/>
                <w:szCs w:val="20"/>
                <w:lang w:eastAsia="et-EE"/>
              </w:rPr>
            </w:pPr>
            <w:proofErr w:type="spellStart"/>
            <w:r w:rsidRPr="00531670">
              <w:rPr>
                <w:color w:val="000000"/>
                <w:sz w:val="20"/>
                <w:szCs w:val="20"/>
                <w:lang w:eastAsia="et-EE"/>
              </w:rPr>
              <w:t>Taasliitumise</w:t>
            </w:r>
            <w:proofErr w:type="spellEnd"/>
            <w:r w:rsidRPr="00531670">
              <w:rPr>
                <w:color w:val="000000"/>
                <w:sz w:val="20"/>
                <w:szCs w:val="20"/>
                <w:lang w:eastAsia="et-EE"/>
              </w:rPr>
              <w:t xml:space="preserve"> aja lühendamisega koos on aga eelnõus tehtud ettepanek ära kaotada teine väljumiskord nende isikute jaoks, kes mingil põhjusel tulevikus otsustavad II samba süsteemist väljuda. See tähendab juba ühe raha väljamakse avalduse esitanud </w:t>
            </w:r>
            <w:proofErr w:type="spellStart"/>
            <w:r w:rsidRPr="00531670">
              <w:rPr>
                <w:color w:val="000000"/>
                <w:sz w:val="20"/>
                <w:szCs w:val="20"/>
                <w:lang w:eastAsia="et-EE"/>
              </w:rPr>
              <w:t>taasliitujatele</w:t>
            </w:r>
            <w:proofErr w:type="spellEnd"/>
            <w:r w:rsidRPr="00531670">
              <w:rPr>
                <w:color w:val="000000"/>
                <w:sz w:val="20"/>
                <w:szCs w:val="20"/>
                <w:lang w:eastAsia="et-EE"/>
              </w:rPr>
              <w:t xml:space="preserve"> seda, et nemad uuesti raha väljavõtmise avaldust esitada ei saa ning kaotab ära teise väljumiskorra nendele, kes praeguseni süsteemist väljunud ei ole. See on võrreldes kehtiva lahendusega paindlikkust vähendav muudatus ning eelnõu seletuskirjast ei tule väga selgelt välja, miks nii piirava meetme kasuks otsustati.</w:t>
            </w:r>
          </w:p>
          <w:p w14:paraId="0B84AD7A" w14:textId="77777777" w:rsidR="0010189E" w:rsidRPr="00531670" w:rsidRDefault="00501895" w:rsidP="00501895">
            <w:pPr>
              <w:jc w:val="both"/>
              <w:rPr>
                <w:color w:val="000000"/>
                <w:sz w:val="20"/>
                <w:szCs w:val="20"/>
                <w:lang w:eastAsia="et-EE"/>
              </w:rPr>
            </w:pPr>
            <w:r w:rsidRPr="00531670">
              <w:rPr>
                <w:color w:val="000000"/>
                <w:sz w:val="20"/>
                <w:szCs w:val="20"/>
                <w:lang w:eastAsia="et-EE"/>
              </w:rPr>
              <w:t xml:space="preserve">Meie hinnangul võib see esiteks süsteemist korra väljunud isikute huvi </w:t>
            </w:r>
            <w:proofErr w:type="spellStart"/>
            <w:r w:rsidRPr="00531670">
              <w:rPr>
                <w:color w:val="000000"/>
                <w:sz w:val="20"/>
                <w:szCs w:val="20"/>
                <w:lang w:eastAsia="et-EE"/>
              </w:rPr>
              <w:t>taasliitumise</w:t>
            </w:r>
            <w:proofErr w:type="spellEnd"/>
            <w:r w:rsidRPr="00531670">
              <w:rPr>
                <w:color w:val="000000"/>
                <w:sz w:val="20"/>
                <w:szCs w:val="20"/>
                <w:lang w:eastAsia="et-EE"/>
              </w:rPr>
              <w:t xml:space="preserve"> vastu vähendada – </w:t>
            </w:r>
            <w:proofErr w:type="spellStart"/>
            <w:r w:rsidRPr="00531670">
              <w:rPr>
                <w:color w:val="000000"/>
                <w:sz w:val="20"/>
                <w:szCs w:val="20"/>
                <w:lang w:eastAsia="et-EE"/>
              </w:rPr>
              <w:t>taasliitumise</w:t>
            </w:r>
            <w:proofErr w:type="spellEnd"/>
            <w:r w:rsidRPr="00531670">
              <w:rPr>
                <w:color w:val="000000"/>
                <w:sz w:val="20"/>
                <w:szCs w:val="20"/>
                <w:lang w:eastAsia="et-EE"/>
              </w:rPr>
              <w:t xml:space="preserve"> avalduse esitamise järgselt nemad edaspidi süsteemist kuni pensionieani lahkuda ei saa. Isegi kui meie allolevat ettepanekut makse tasumise või tasumisest vabastamise avalduse lahti sidumise kohta raha väljamakse avaldusest võetakse arvesse, ei ole neil inimestel võimalik juba kogutud summat välja võtta. Seega võib selline piirang vähendada </w:t>
            </w:r>
            <w:proofErr w:type="spellStart"/>
            <w:r w:rsidRPr="00531670">
              <w:rPr>
                <w:color w:val="000000"/>
                <w:sz w:val="20"/>
                <w:szCs w:val="20"/>
                <w:lang w:eastAsia="et-EE"/>
              </w:rPr>
              <w:t>taasliitujate</w:t>
            </w:r>
            <w:proofErr w:type="spellEnd"/>
            <w:r w:rsidRPr="00531670">
              <w:rPr>
                <w:color w:val="000000"/>
                <w:sz w:val="20"/>
                <w:szCs w:val="20"/>
                <w:lang w:eastAsia="et-EE"/>
              </w:rPr>
              <w:t xml:space="preserve"> hulka.</w:t>
            </w:r>
          </w:p>
          <w:p w14:paraId="7967CC0D" w14:textId="77777777" w:rsidR="0053585C" w:rsidRPr="00531670" w:rsidRDefault="0053585C" w:rsidP="0053585C">
            <w:pPr>
              <w:jc w:val="both"/>
              <w:rPr>
                <w:color w:val="000000"/>
                <w:sz w:val="20"/>
                <w:szCs w:val="20"/>
                <w:lang w:eastAsia="et-EE"/>
              </w:rPr>
            </w:pPr>
            <w:r w:rsidRPr="00531670">
              <w:rPr>
                <w:color w:val="000000"/>
                <w:sz w:val="20"/>
                <w:szCs w:val="20"/>
                <w:lang w:eastAsia="et-EE"/>
              </w:rPr>
              <w:t xml:space="preserve">Pensionikontole kogutavad vahendid on mõeldud kasutamiseks pensionieas ning on igati arusaadav, et kogutud vahendite varasemat kasutamist soovitakse piirata – pensionisäästude tarbimisse suunamist ei poolda ka meie. Küll aga tundub teistkordse väljamakse tegemise võimaluse kaotamine liiga piirav meede. Inimestele, kellel on näiteks haigus, mis ei too kaasa töövõime kaotamist, aga mille ravimisega seonduvaid kulusid Tervisekassa ei hüvita või muu ootamatu elujuhtumi puhul võiks säilida võimalus nende vahendite kasutamiseks. Teiseks, juhul kui II samba süsteemis tehakse pärast selliste isikute, kes enam väljuda ei saa, </w:t>
            </w:r>
            <w:proofErr w:type="spellStart"/>
            <w:r w:rsidRPr="00531670">
              <w:rPr>
                <w:color w:val="000000"/>
                <w:sz w:val="20"/>
                <w:szCs w:val="20"/>
                <w:lang w:eastAsia="et-EE"/>
              </w:rPr>
              <w:t>taasliitumist</w:t>
            </w:r>
            <w:proofErr w:type="spellEnd"/>
            <w:r w:rsidRPr="00531670">
              <w:rPr>
                <w:color w:val="000000"/>
                <w:sz w:val="20"/>
                <w:szCs w:val="20"/>
                <w:lang w:eastAsia="et-EE"/>
              </w:rPr>
              <w:t xml:space="preserve"> uusi põhimõttelisi muudatusi või turul pakutavate teenuste tingimused muutuvad koguja jaoks mitte atraktiivseks, tekib grupp inimesi, kes ei ole rahul, aga ei saa väljuda. See võib omakorda tuua kaasa vajaduse uute muudatuste järele süsteemis, mis mõjutavad negatiivselt ka neid, kes soovivad pensionivara II sambas koguda. </w:t>
            </w:r>
          </w:p>
          <w:p w14:paraId="1E0C0B2E" w14:textId="77777777" w:rsidR="0053585C" w:rsidRPr="00531670" w:rsidRDefault="0053585C" w:rsidP="0053585C">
            <w:pPr>
              <w:jc w:val="both"/>
              <w:rPr>
                <w:color w:val="000000"/>
                <w:sz w:val="20"/>
                <w:szCs w:val="20"/>
                <w:lang w:eastAsia="et-EE"/>
              </w:rPr>
            </w:pPr>
            <w:r w:rsidRPr="00531670">
              <w:rPr>
                <w:color w:val="000000"/>
                <w:sz w:val="20"/>
                <w:szCs w:val="20"/>
                <w:lang w:eastAsia="et-EE"/>
              </w:rPr>
              <w:t xml:space="preserve">Kehtiv seadus lubab isikul väljumisavaldusi esitada kahel korral ning kasutab 10-aastaseid tsükleid, mil kogumine on kas peatatud või uue väljumisavalduse esitamine ei ole lubatud. See tähendaks lihtsustatud näite korral, kus 10-aastase kogumise järel väljamakse tehakse, 10-aasta pikkust eemalolekut, uuesti 10 aasta pikkust kogumisperioodi (kui isik seda soovib) ja eemalolekut </w:t>
            </w:r>
            <w:r w:rsidRPr="00531670">
              <w:rPr>
                <w:color w:val="000000"/>
                <w:sz w:val="20"/>
                <w:szCs w:val="20"/>
                <w:lang w:eastAsia="et-EE"/>
              </w:rPr>
              <w:lastRenderedPageBreak/>
              <w:t xml:space="preserve">(40-aastase kogumisperioodi korral oleks pensionieani ka 10 aastat). </w:t>
            </w:r>
          </w:p>
          <w:p w14:paraId="4F15B24F" w14:textId="77777777" w:rsidR="0053585C" w:rsidRPr="00531670" w:rsidRDefault="0053585C" w:rsidP="0053585C">
            <w:pPr>
              <w:jc w:val="both"/>
              <w:rPr>
                <w:color w:val="000000"/>
                <w:sz w:val="20"/>
                <w:szCs w:val="20"/>
                <w:lang w:eastAsia="et-EE"/>
              </w:rPr>
            </w:pPr>
            <w:r w:rsidRPr="00531670">
              <w:rPr>
                <w:color w:val="000000"/>
                <w:sz w:val="20"/>
                <w:szCs w:val="20"/>
                <w:lang w:eastAsia="et-EE"/>
              </w:rPr>
              <w:t xml:space="preserve">10-aastase tsükli asendamisel 5-aastase tsükliga peaks vähemasti säilima teine väljumisvõimalus. Samas võiks kaaluda ka nende kordade arvu üldse mitte piiramist. Eelmises lõigus toodud näite puhul lubaks see nendel isikutel, kes sooviks väljuda ja ka </w:t>
            </w:r>
            <w:proofErr w:type="spellStart"/>
            <w:r w:rsidRPr="00531670">
              <w:rPr>
                <w:color w:val="000000"/>
                <w:sz w:val="20"/>
                <w:szCs w:val="20"/>
                <w:lang w:eastAsia="et-EE"/>
              </w:rPr>
              <w:t>taasliitumise</w:t>
            </w:r>
            <w:proofErr w:type="spellEnd"/>
            <w:r w:rsidRPr="00531670">
              <w:rPr>
                <w:color w:val="000000"/>
                <w:sz w:val="20"/>
                <w:szCs w:val="20"/>
                <w:lang w:eastAsia="et-EE"/>
              </w:rPr>
              <w:t xml:space="preserve"> avaldusi esitada kohe kui selleks võimalus tekib, 40 aasta pikkuse kogumisperioodi korral samuti koguda kokku 20 aastal ning on olla süsteemist väljas 20 aastat. Viie aasta pikkune tsükkel on piisavalt pikk, et hoida mõistlikult ära II samba kasutamine üksnes sotsiaalmaksu määra vähendamiseks – lisaks avaldab süsteemi selliselt kasutamine vähemalt käesolevaks hetkeks vastu võetud õigusaktide kohaselt mõju ka I samba kogumisele. Samuti tuleb kogutult maksta tulumaks.</w:t>
            </w:r>
          </w:p>
          <w:p w14:paraId="0E666F4C" w14:textId="77777777" w:rsidR="0053585C" w:rsidRPr="00531670" w:rsidRDefault="0053585C" w:rsidP="0053585C">
            <w:pPr>
              <w:jc w:val="both"/>
              <w:rPr>
                <w:color w:val="000000"/>
                <w:sz w:val="20"/>
                <w:szCs w:val="20"/>
                <w:lang w:eastAsia="et-EE"/>
              </w:rPr>
            </w:pPr>
            <w:r w:rsidRPr="00531670">
              <w:rPr>
                <w:color w:val="000000"/>
                <w:sz w:val="20"/>
                <w:szCs w:val="20"/>
                <w:lang w:eastAsia="et-EE"/>
              </w:rPr>
              <w:t xml:space="preserve">Alternatiivsed ettepanekud: </w:t>
            </w:r>
          </w:p>
          <w:p w14:paraId="0AC86DFC" w14:textId="77777777" w:rsidR="0053585C" w:rsidRPr="00531670" w:rsidRDefault="0053585C" w:rsidP="0053585C">
            <w:pPr>
              <w:jc w:val="both"/>
              <w:rPr>
                <w:color w:val="000000"/>
                <w:sz w:val="20"/>
                <w:szCs w:val="20"/>
                <w:lang w:eastAsia="et-EE"/>
              </w:rPr>
            </w:pPr>
            <w:r w:rsidRPr="00531670">
              <w:rPr>
                <w:color w:val="000000"/>
                <w:sz w:val="20"/>
                <w:szCs w:val="20"/>
                <w:lang w:eastAsia="et-EE"/>
              </w:rPr>
              <w:t>a)</w:t>
            </w:r>
            <w:r w:rsidRPr="00531670">
              <w:rPr>
                <w:color w:val="000000"/>
                <w:sz w:val="20"/>
                <w:szCs w:val="20"/>
                <w:lang w:eastAsia="et-EE"/>
              </w:rPr>
              <w:tab/>
              <w:t>loobuda teise väljumiskorra kaotamisest ning mitte muuta sellega seotud sätteid. Seejuures võiks säilida eelnõus kasutatud loogika, mille kohaselt väljumiskordade arvestusele ei avalda mõju sissemakse tegemise või mitte tegemise avalduste esitamine - s.t arvestatakse üksnes (kogu summa) väljamakseid süsteemist;</w:t>
            </w:r>
          </w:p>
          <w:p w14:paraId="55924C6B" w14:textId="463018F0" w:rsidR="00501895" w:rsidRPr="00531670" w:rsidRDefault="0053585C" w:rsidP="0053585C">
            <w:pPr>
              <w:jc w:val="both"/>
              <w:rPr>
                <w:color w:val="000000"/>
                <w:sz w:val="20"/>
                <w:szCs w:val="20"/>
                <w:lang w:eastAsia="et-EE"/>
              </w:rPr>
            </w:pPr>
            <w:r w:rsidRPr="00531670">
              <w:rPr>
                <w:color w:val="000000"/>
                <w:sz w:val="20"/>
                <w:szCs w:val="20"/>
                <w:lang w:eastAsia="et-EE"/>
              </w:rPr>
              <w:t>b)</w:t>
            </w:r>
            <w:r w:rsidRPr="00531670">
              <w:rPr>
                <w:color w:val="000000"/>
                <w:sz w:val="20"/>
                <w:szCs w:val="20"/>
                <w:lang w:eastAsia="et-EE"/>
              </w:rPr>
              <w:tab/>
              <w:t>kaaluda väljumiskordade arvule üldse mitte piirangu kehtestamist, asendades kehtivas seaduses kasutatud lahenduse 5-aastase eemaloleku ja uuesti liitumisel 5-aastase kohustusliku kogumise perioodidega.</w:t>
            </w:r>
          </w:p>
        </w:tc>
        <w:tc>
          <w:tcPr>
            <w:tcW w:w="1417" w:type="dxa"/>
          </w:tcPr>
          <w:p w14:paraId="688A8261" w14:textId="5929BB23" w:rsidR="0010189E" w:rsidRPr="007F789C" w:rsidRDefault="00D10794" w:rsidP="004D7FAC">
            <w:pPr>
              <w:jc w:val="both"/>
              <w:rPr>
                <w:sz w:val="20"/>
                <w:szCs w:val="20"/>
              </w:rPr>
            </w:pPr>
            <w:r>
              <w:rPr>
                <w:sz w:val="20"/>
                <w:szCs w:val="20"/>
              </w:rPr>
              <w:lastRenderedPageBreak/>
              <w:t>Mitte arvestatud</w:t>
            </w:r>
          </w:p>
        </w:tc>
        <w:tc>
          <w:tcPr>
            <w:tcW w:w="3940" w:type="dxa"/>
          </w:tcPr>
          <w:p w14:paraId="5D174500" w14:textId="0F5494E0" w:rsidR="00253BEA" w:rsidRDefault="00DE490A" w:rsidP="004D7FAC">
            <w:pPr>
              <w:jc w:val="both"/>
              <w:rPr>
                <w:sz w:val="20"/>
                <w:szCs w:val="20"/>
              </w:rPr>
            </w:pPr>
            <w:r>
              <w:rPr>
                <w:sz w:val="20"/>
                <w:szCs w:val="20"/>
              </w:rPr>
              <w:t xml:space="preserve">Eelnõu lähtub </w:t>
            </w:r>
            <w:r w:rsidR="001E54CB">
              <w:rPr>
                <w:sz w:val="20"/>
                <w:szCs w:val="20"/>
              </w:rPr>
              <w:t>koalitsioonilepingus kokkulepitust</w:t>
            </w:r>
            <w:r w:rsidR="00253BEA">
              <w:rPr>
                <w:sz w:val="20"/>
                <w:szCs w:val="20"/>
              </w:rPr>
              <w:t xml:space="preserve"> (</w:t>
            </w:r>
            <w:r w:rsidR="00253BEA" w:rsidRPr="00253BEA">
              <w:rPr>
                <w:sz w:val="20"/>
                <w:szCs w:val="20"/>
              </w:rPr>
              <w:t>punktid 51, 315 ja 413</w:t>
            </w:r>
            <w:r w:rsidR="00253BEA">
              <w:rPr>
                <w:sz w:val="20"/>
                <w:szCs w:val="20"/>
              </w:rPr>
              <w:t>)</w:t>
            </w:r>
            <w:r w:rsidR="00253BEA" w:rsidRPr="00253BEA">
              <w:rPr>
                <w:sz w:val="20"/>
                <w:szCs w:val="20"/>
              </w:rPr>
              <w:t>, mi</w:t>
            </w:r>
            <w:r w:rsidR="00C537AE">
              <w:rPr>
                <w:sz w:val="20"/>
                <w:szCs w:val="20"/>
              </w:rPr>
              <w:t>llega</w:t>
            </w:r>
            <w:r w:rsidR="00253BEA" w:rsidRPr="00253BEA">
              <w:rPr>
                <w:sz w:val="20"/>
                <w:szCs w:val="20"/>
              </w:rPr>
              <w:t xml:space="preserve"> luba</w:t>
            </w:r>
            <w:r w:rsidR="00C537AE">
              <w:rPr>
                <w:sz w:val="20"/>
                <w:szCs w:val="20"/>
              </w:rPr>
              <w:t>ti</w:t>
            </w:r>
            <w:r w:rsidR="00253BEA" w:rsidRPr="00253BEA">
              <w:rPr>
                <w:sz w:val="20"/>
                <w:szCs w:val="20"/>
              </w:rPr>
              <w:t xml:space="preserve"> taastada </w:t>
            </w:r>
            <w:proofErr w:type="spellStart"/>
            <w:r w:rsidR="00253BEA" w:rsidRPr="00253BEA">
              <w:rPr>
                <w:sz w:val="20"/>
                <w:szCs w:val="20"/>
              </w:rPr>
              <w:t>kolmesambali</w:t>
            </w:r>
            <w:r w:rsidR="00600C6E">
              <w:rPr>
                <w:sz w:val="20"/>
                <w:szCs w:val="20"/>
              </w:rPr>
              <w:t>n</w:t>
            </w:r>
            <w:r w:rsidR="00253BEA" w:rsidRPr="00253BEA">
              <w:rPr>
                <w:sz w:val="20"/>
                <w:szCs w:val="20"/>
              </w:rPr>
              <w:t>e</w:t>
            </w:r>
            <w:proofErr w:type="spellEnd"/>
            <w:r w:rsidR="00253BEA" w:rsidRPr="00253BEA">
              <w:rPr>
                <w:sz w:val="20"/>
                <w:szCs w:val="20"/>
              </w:rPr>
              <w:t xml:space="preserve"> pensionisüsteem algsest paindlikumana, parandamaks pensionisüsteemi pikaajalist jätkusuutlikkust ja tuleviku pensionäride toimetulekut. Täpsemalt</w:t>
            </w:r>
            <w:r w:rsidR="00600C6E">
              <w:rPr>
                <w:sz w:val="20"/>
                <w:szCs w:val="20"/>
              </w:rPr>
              <w:t>:</w:t>
            </w:r>
            <w:r w:rsidR="00253BEA" w:rsidRPr="00253BEA">
              <w:rPr>
                <w:sz w:val="20"/>
                <w:szCs w:val="20"/>
              </w:rPr>
              <w:t xml:space="preserve"> säilitada ja tugevdada kolme sambaga pensionisüsteemi, et tulevikus pensionile jääjad saaksid inimväärset pensioni</w:t>
            </w:r>
            <w:r w:rsidR="00796923">
              <w:rPr>
                <w:sz w:val="20"/>
                <w:szCs w:val="20"/>
              </w:rPr>
              <w:t>,</w:t>
            </w:r>
            <w:r w:rsidR="00253BEA" w:rsidRPr="00253BEA">
              <w:rPr>
                <w:sz w:val="20"/>
                <w:szCs w:val="20"/>
              </w:rPr>
              <w:t xml:space="preserve"> </w:t>
            </w:r>
            <w:r w:rsidR="00796923">
              <w:rPr>
                <w:sz w:val="20"/>
                <w:szCs w:val="20"/>
              </w:rPr>
              <w:t>ning</w:t>
            </w:r>
            <w:r w:rsidR="00253BEA" w:rsidRPr="00253BEA">
              <w:rPr>
                <w:sz w:val="20"/>
                <w:szCs w:val="20"/>
              </w:rPr>
              <w:t xml:space="preserve"> lubada II sambast lahkunutel </w:t>
            </w:r>
            <w:proofErr w:type="spellStart"/>
            <w:r w:rsidR="00253BEA" w:rsidRPr="00253BEA">
              <w:rPr>
                <w:sz w:val="20"/>
                <w:szCs w:val="20"/>
              </w:rPr>
              <w:t>taasliituda</w:t>
            </w:r>
            <w:proofErr w:type="spellEnd"/>
            <w:r w:rsidR="00253BEA" w:rsidRPr="00253BEA">
              <w:rPr>
                <w:sz w:val="20"/>
                <w:szCs w:val="20"/>
              </w:rPr>
              <w:t xml:space="preserve"> </w:t>
            </w:r>
            <w:r w:rsidR="00C56B47">
              <w:rPr>
                <w:sz w:val="20"/>
                <w:szCs w:val="20"/>
              </w:rPr>
              <w:t>5</w:t>
            </w:r>
            <w:r w:rsidR="00253BEA" w:rsidRPr="00253BEA">
              <w:rPr>
                <w:sz w:val="20"/>
                <w:szCs w:val="20"/>
              </w:rPr>
              <w:t xml:space="preserve"> aasta möödumisel</w:t>
            </w:r>
            <w:r w:rsidR="00796923">
              <w:rPr>
                <w:sz w:val="20"/>
                <w:szCs w:val="20"/>
              </w:rPr>
              <w:t>.</w:t>
            </w:r>
          </w:p>
          <w:p w14:paraId="196ED2D2" w14:textId="77777777" w:rsidR="00253BEA" w:rsidRDefault="00253BEA" w:rsidP="004D7FAC">
            <w:pPr>
              <w:jc w:val="both"/>
              <w:rPr>
                <w:sz w:val="20"/>
                <w:szCs w:val="20"/>
              </w:rPr>
            </w:pPr>
          </w:p>
          <w:p w14:paraId="7DF3640B" w14:textId="77777777" w:rsidR="00DD372E" w:rsidRDefault="00796923" w:rsidP="004D7FAC">
            <w:pPr>
              <w:jc w:val="both"/>
              <w:rPr>
                <w:sz w:val="20"/>
                <w:szCs w:val="20"/>
              </w:rPr>
            </w:pPr>
            <w:r>
              <w:rPr>
                <w:sz w:val="20"/>
                <w:szCs w:val="20"/>
              </w:rPr>
              <w:t>Eelnõu</w:t>
            </w:r>
            <w:r w:rsidR="000D7B00">
              <w:rPr>
                <w:sz w:val="20"/>
                <w:szCs w:val="20"/>
              </w:rPr>
              <w:t xml:space="preserve">s esitatud muudatused </w:t>
            </w:r>
            <w:r w:rsidR="00C56B47">
              <w:rPr>
                <w:sz w:val="20"/>
                <w:szCs w:val="20"/>
              </w:rPr>
              <w:t xml:space="preserve">kiirendavad </w:t>
            </w:r>
            <w:proofErr w:type="spellStart"/>
            <w:r w:rsidR="00C56B47">
              <w:rPr>
                <w:sz w:val="20"/>
                <w:szCs w:val="20"/>
              </w:rPr>
              <w:t>taasliitumist</w:t>
            </w:r>
            <w:proofErr w:type="spellEnd"/>
            <w:r w:rsidR="00C56B47">
              <w:rPr>
                <w:sz w:val="20"/>
                <w:szCs w:val="20"/>
              </w:rPr>
              <w:t xml:space="preserve"> 10 aastalt 5 aastale, </w:t>
            </w:r>
            <w:r w:rsidR="003A7DFE">
              <w:rPr>
                <w:sz w:val="20"/>
                <w:szCs w:val="20"/>
              </w:rPr>
              <w:t>säilitavad algselt loodud II sambaga võrreldes paindlikumad väljamaksete tingim</w:t>
            </w:r>
            <w:r w:rsidR="00B2032C">
              <w:rPr>
                <w:sz w:val="20"/>
                <w:szCs w:val="20"/>
              </w:rPr>
              <w:t xml:space="preserve">used – pensionile saab jääda kuni 5 aastat enne vanaduspensioniiga ja väljamaksete valik on vaba, sõltumata vanusest saab </w:t>
            </w:r>
            <w:r w:rsidR="000C72A1">
              <w:rPr>
                <w:sz w:val="20"/>
                <w:szCs w:val="20"/>
              </w:rPr>
              <w:t xml:space="preserve">II sambast pensionile jääda puuduva töövõime korral (väljamaksed on sel juhul tulumaksuvabad) ning säilib ka võimalus kasutada äärmise vajaduse korral </w:t>
            </w:r>
            <w:r w:rsidR="00E25C9B">
              <w:rPr>
                <w:sz w:val="20"/>
                <w:szCs w:val="20"/>
              </w:rPr>
              <w:t>ühe korra II sambasse kogutud raha väljavõtmist enne pensioniea saabumist.</w:t>
            </w:r>
            <w:r w:rsidR="00A47BED">
              <w:rPr>
                <w:sz w:val="20"/>
                <w:szCs w:val="20"/>
              </w:rPr>
              <w:t xml:space="preserve"> </w:t>
            </w:r>
          </w:p>
          <w:p w14:paraId="4C433059" w14:textId="4FDAD47A" w:rsidR="00DD372E" w:rsidRDefault="00DD372E" w:rsidP="004D7FAC">
            <w:pPr>
              <w:jc w:val="both"/>
              <w:rPr>
                <w:sz w:val="20"/>
                <w:szCs w:val="20"/>
              </w:rPr>
            </w:pPr>
            <w:r>
              <w:rPr>
                <w:sz w:val="20"/>
                <w:szCs w:val="20"/>
              </w:rPr>
              <w:t xml:space="preserve">Täiendava lisapaindlikkusena pakub eelnõu </w:t>
            </w:r>
            <w:r w:rsidR="00307CBC">
              <w:rPr>
                <w:sz w:val="20"/>
                <w:szCs w:val="20"/>
              </w:rPr>
              <w:t xml:space="preserve">neile, kes on mingil põhjusel sunnitud II sambast raha välja võtma enne pensionile jäämist, </w:t>
            </w:r>
            <w:r w:rsidR="00833EF7">
              <w:rPr>
                <w:sz w:val="20"/>
                <w:szCs w:val="20"/>
              </w:rPr>
              <w:t>võimalus</w:t>
            </w:r>
            <w:r w:rsidR="00726F14">
              <w:rPr>
                <w:sz w:val="20"/>
                <w:szCs w:val="20"/>
              </w:rPr>
              <w:t xml:space="preserve">e võtta välja vaid see osa kogutud rahast, mida </w:t>
            </w:r>
            <w:r w:rsidR="00876950">
              <w:rPr>
                <w:sz w:val="20"/>
                <w:szCs w:val="20"/>
              </w:rPr>
              <w:t xml:space="preserve">tegelikult vajatakse. </w:t>
            </w:r>
          </w:p>
          <w:p w14:paraId="17C3B862" w14:textId="7D51F579" w:rsidR="00796923" w:rsidRDefault="00A47BED" w:rsidP="004D7FAC">
            <w:pPr>
              <w:jc w:val="both"/>
              <w:rPr>
                <w:sz w:val="20"/>
                <w:szCs w:val="20"/>
              </w:rPr>
            </w:pPr>
            <w:r>
              <w:rPr>
                <w:sz w:val="20"/>
                <w:szCs w:val="20"/>
              </w:rPr>
              <w:t xml:space="preserve">Nagu automaatse liitumisega pensioniskeemide puhul üldiselt, jääb ka II sambaga liitumisel </w:t>
            </w:r>
            <w:r w:rsidR="00037EFF">
              <w:rPr>
                <w:sz w:val="20"/>
                <w:szCs w:val="20"/>
              </w:rPr>
              <w:t>kõigile õigus valida pensioniskeemist väljaastumine. Seda õigust saab kasutada enne, kui maksete tasumise kohustus tekib</w:t>
            </w:r>
            <w:r w:rsidR="002F27B4">
              <w:rPr>
                <w:sz w:val="20"/>
                <w:szCs w:val="20"/>
              </w:rPr>
              <w:t xml:space="preserve">, kes on kogumisega juba alustanud, siis vabalt valitud hetkel. </w:t>
            </w:r>
            <w:r w:rsidR="007849B1">
              <w:rPr>
                <w:sz w:val="20"/>
                <w:szCs w:val="20"/>
              </w:rPr>
              <w:t xml:space="preserve">Kõigil, kes on valinud pensioniskeemist väljaastumise, </w:t>
            </w:r>
            <w:r w:rsidR="00CF4B7A">
              <w:rPr>
                <w:sz w:val="20"/>
                <w:szCs w:val="20"/>
              </w:rPr>
              <w:t>on võimalus ümber mõelda ja II sambaga uuesti liitud</w:t>
            </w:r>
            <w:r w:rsidR="000322ED">
              <w:rPr>
                <w:sz w:val="20"/>
                <w:szCs w:val="20"/>
              </w:rPr>
              <w:t>a</w:t>
            </w:r>
            <w:r w:rsidR="00B7261C">
              <w:rPr>
                <w:sz w:val="20"/>
                <w:szCs w:val="20"/>
              </w:rPr>
              <w:t xml:space="preserve">. </w:t>
            </w:r>
            <w:r w:rsidR="00E2622C">
              <w:rPr>
                <w:sz w:val="20"/>
                <w:szCs w:val="20"/>
              </w:rPr>
              <w:t xml:space="preserve"> </w:t>
            </w:r>
          </w:p>
          <w:p w14:paraId="6E6BD234" w14:textId="77777777" w:rsidR="00C56D2D" w:rsidRDefault="00876950" w:rsidP="004D7FAC">
            <w:pPr>
              <w:jc w:val="both"/>
              <w:rPr>
                <w:sz w:val="20"/>
                <w:szCs w:val="20"/>
              </w:rPr>
            </w:pPr>
            <w:r>
              <w:rPr>
                <w:sz w:val="20"/>
                <w:szCs w:val="20"/>
              </w:rPr>
              <w:t xml:space="preserve">Eelnõusse on lisatud </w:t>
            </w:r>
            <w:r w:rsidR="00972278">
              <w:rPr>
                <w:sz w:val="20"/>
                <w:szCs w:val="20"/>
              </w:rPr>
              <w:t xml:space="preserve">muudatus, mis hakkab eristama maksete tegemise lõpetamist ja raha väljavõtmist ning lubab tulevikus </w:t>
            </w:r>
            <w:r w:rsidR="00540ED6">
              <w:rPr>
                <w:sz w:val="20"/>
                <w:szCs w:val="20"/>
              </w:rPr>
              <w:t xml:space="preserve">maksete tegemise lõpetamise järel veelgi paindlikumalt uuesti kogumise juurde naasta. </w:t>
            </w:r>
            <w:r w:rsidR="005739BE">
              <w:rPr>
                <w:sz w:val="20"/>
                <w:szCs w:val="20"/>
              </w:rPr>
              <w:t xml:space="preserve">Reegel, et </w:t>
            </w:r>
            <w:proofErr w:type="spellStart"/>
            <w:r w:rsidR="005739BE">
              <w:rPr>
                <w:sz w:val="20"/>
                <w:szCs w:val="20"/>
              </w:rPr>
              <w:t>taasliituda</w:t>
            </w:r>
            <w:proofErr w:type="spellEnd"/>
            <w:r w:rsidR="005739BE">
              <w:rPr>
                <w:sz w:val="20"/>
                <w:szCs w:val="20"/>
              </w:rPr>
              <w:t xml:space="preserve"> saab 5 aasta möödumisel, jääb edaspidi (eelnõu kohaselt alates 1.01.2028) </w:t>
            </w:r>
            <w:r w:rsidR="00FB306A">
              <w:rPr>
                <w:sz w:val="20"/>
                <w:szCs w:val="20"/>
              </w:rPr>
              <w:t xml:space="preserve">kehtima raha ennetähtaegsel väljavõtmisel. </w:t>
            </w:r>
            <w:r w:rsidR="00CB0923">
              <w:rPr>
                <w:sz w:val="20"/>
                <w:szCs w:val="20"/>
              </w:rPr>
              <w:t xml:space="preserve">Kui on kasutatud võimalust lõpetada ainult maksete tegemine, </w:t>
            </w:r>
            <w:r w:rsidR="008F5EF5">
              <w:rPr>
                <w:sz w:val="20"/>
                <w:szCs w:val="20"/>
              </w:rPr>
              <w:t xml:space="preserve">saab avalduse maksete tegemisega uuesti alustamiseks esitada kohe, kui selline võimalus ja soov tekib. </w:t>
            </w:r>
          </w:p>
          <w:p w14:paraId="47C5768C" w14:textId="77777777" w:rsidR="002539C2" w:rsidRDefault="002539C2" w:rsidP="004D7FAC">
            <w:pPr>
              <w:jc w:val="both"/>
              <w:rPr>
                <w:sz w:val="20"/>
                <w:szCs w:val="20"/>
              </w:rPr>
            </w:pPr>
          </w:p>
          <w:p w14:paraId="2AE45936" w14:textId="77777777" w:rsidR="00505AE6" w:rsidRDefault="00C56D2D" w:rsidP="004D7FAC">
            <w:pPr>
              <w:jc w:val="both"/>
              <w:rPr>
                <w:sz w:val="20"/>
                <w:szCs w:val="20"/>
              </w:rPr>
            </w:pPr>
            <w:r>
              <w:rPr>
                <w:sz w:val="20"/>
                <w:szCs w:val="20"/>
              </w:rPr>
              <w:t xml:space="preserve">Muudatus, mille järgi </w:t>
            </w:r>
            <w:r w:rsidR="00262CC2">
              <w:rPr>
                <w:sz w:val="20"/>
                <w:szCs w:val="20"/>
              </w:rPr>
              <w:t xml:space="preserve">saab II sammast kasutada muul eesmärgil kui pensioniks, </w:t>
            </w:r>
            <w:r w:rsidR="00831552">
              <w:rPr>
                <w:sz w:val="20"/>
                <w:szCs w:val="20"/>
              </w:rPr>
              <w:t xml:space="preserve">ühe korra, vähendab küll mõnevõrra </w:t>
            </w:r>
            <w:r w:rsidR="00C60E4B">
              <w:rPr>
                <w:sz w:val="20"/>
                <w:szCs w:val="20"/>
              </w:rPr>
              <w:t>paindlikkust, kuid on eelnõus eesmärgiga</w:t>
            </w:r>
            <w:r w:rsidR="00FC1B99">
              <w:rPr>
                <w:sz w:val="20"/>
                <w:szCs w:val="20"/>
              </w:rPr>
              <w:t xml:space="preserve"> parandada </w:t>
            </w:r>
            <w:r w:rsidR="00C60E4B">
              <w:rPr>
                <w:sz w:val="20"/>
                <w:szCs w:val="20"/>
              </w:rPr>
              <w:t xml:space="preserve">  </w:t>
            </w:r>
            <w:r w:rsidR="00FC1B99" w:rsidRPr="00253BEA">
              <w:rPr>
                <w:sz w:val="20"/>
                <w:szCs w:val="20"/>
              </w:rPr>
              <w:lastRenderedPageBreak/>
              <w:t>tuleviku pensionäride toimetuleku</w:t>
            </w:r>
            <w:r w:rsidR="00FC1B99">
              <w:rPr>
                <w:sz w:val="20"/>
                <w:szCs w:val="20"/>
              </w:rPr>
              <w:t xml:space="preserve">t ja </w:t>
            </w:r>
            <w:r w:rsidR="002539C2" w:rsidRPr="00253BEA">
              <w:rPr>
                <w:sz w:val="20"/>
                <w:szCs w:val="20"/>
              </w:rPr>
              <w:t>pensionisüsteemi pikaajalist jätkusuutlikkust</w:t>
            </w:r>
            <w:r w:rsidR="00F865F5">
              <w:rPr>
                <w:sz w:val="20"/>
                <w:szCs w:val="20"/>
              </w:rPr>
              <w:t xml:space="preserve">. </w:t>
            </w:r>
            <w:r w:rsidR="00DE490A" w:rsidRPr="00DE490A">
              <w:rPr>
                <w:sz w:val="20"/>
                <w:szCs w:val="20"/>
              </w:rPr>
              <w:t xml:space="preserve">II sambasse maksab liitunu oma palgast 2, 4 või 6% ja riik lisab sellele 4%, mis võetakse II sambaga liitunud </w:t>
            </w:r>
            <w:r w:rsidR="00FF3D84">
              <w:rPr>
                <w:sz w:val="20"/>
                <w:szCs w:val="20"/>
              </w:rPr>
              <w:t>isiku</w:t>
            </w:r>
            <w:r w:rsidR="00DE490A" w:rsidRPr="00DE490A">
              <w:rPr>
                <w:sz w:val="20"/>
                <w:szCs w:val="20"/>
              </w:rPr>
              <w:t xml:space="preserve"> sotsiaalmaksu pensionikindlustuse osast. Sotsiaalmaksust 4% kandmine II sambasse tähendab, et selle inimese I samba osakud on väiksemad (vt ka seletuskirja mõjude osa), mistõttu juhul, kui ta võtab II sambast raha välja, pole tal enam seda raha pensionieas kasutamiseks ja tema I samba pension on samuti väiksem. Teise lahkumise võimaluse kaotamine tähendab inimesele pensionieas suuremat pensioni ja hoiab ühtlasi ka sotsiaalmaksu raha kasutamist eesmärgipärasemana. Sotsiaalmaksu kogutakse pensionikindlustuseks ja riiklikuks ravikindlustuseks vajaliku tulu saamiseks. Pensionikindlustuse on riik omakorda korraldanud selliselt, et ühe osa sellest katab I sammas ja teise osa II sammas.</w:t>
            </w:r>
            <w:r w:rsidR="004A65F7">
              <w:rPr>
                <w:sz w:val="20"/>
                <w:szCs w:val="20"/>
              </w:rPr>
              <w:t xml:space="preserve"> Võimalus kogumise ajal ühel korral raha välja võtta II sambast on nö viimaseks õlekõrreks, </w:t>
            </w:r>
            <w:r w:rsidR="00CA5544">
              <w:rPr>
                <w:sz w:val="20"/>
                <w:szCs w:val="20"/>
              </w:rPr>
              <w:t>aga II sammas ei ole meelerahufond</w:t>
            </w:r>
            <w:r w:rsidR="009035B8">
              <w:rPr>
                <w:sz w:val="20"/>
                <w:szCs w:val="20"/>
              </w:rPr>
              <w:t>, mida olemasolu korral igal ajal kasutada saab</w:t>
            </w:r>
            <w:r w:rsidR="00CA5544">
              <w:rPr>
                <w:sz w:val="20"/>
                <w:szCs w:val="20"/>
              </w:rPr>
              <w:t xml:space="preserve">. </w:t>
            </w:r>
            <w:r w:rsidR="00F94E87">
              <w:rPr>
                <w:sz w:val="20"/>
                <w:szCs w:val="20"/>
              </w:rPr>
              <w:t xml:space="preserve">Sotsiaalmaksu raha kantakse II sambasse selleks, et </w:t>
            </w:r>
            <w:r w:rsidR="00032ECA">
              <w:rPr>
                <w:sz w:val="20"/>
                <w:szCs w:val="20"/>
              </w:rPr>
              <w:t xml:space="preserve">inimestel oleks </w:t>
            </w:r>
            <w:r w:rsidR="0085244F">
              <w:rPr>
                <w:sz w:val="20"/>
                <w:szCs w:val="20"/>
              </w:rPr>
              <w:t>tulevikus vara, mi</w:t>
            </w:r>
            <w:r w:rsidR="00505AE6">
              <w:rPr>
                <w:sz w:val="20"/>
                <w:szCs w:val="20"/>
              </w:rPr>
              <w:t xml:space="preserve">s annaks neile pensionisissetuleku. </w:t>
            </w:r>
          </w:p>
          <w:p w14:paraId="0D4EA38A" w14:textId="77777777" w:rsidR="00107AA6" w:rsidRDefault="00107AA6" w:rsidP="004D7FAC">
            <w:pPr>
              <w:jc w:val="both"/>
              <w:rPr>
                <w:sz w:val="20"/>
                <w:szCs w:val="20"/>
              </w:rPr>
            </w:pPr>
          </w:p>
          <w:p w14:paraId="66980003" w14:textId="77777777" w:rsidR="00A73397" w:rsidRDefault="00107AA6" w:rsidP="004D7FAC">
            <w:pPr>
              <w:jc w:val="both"/>
              <w:rPr>
                <w:sz w:val="20"/>
                <w:szCs w:val="20"/>
              </w:rPr>
            </w:pPr>
            <w:r>
              <w:rPr>
                <w:sz w:val="20"/>
                <w:szCs w:val="20"/>
              </w:rPr>
              <w:t>Kuivõrd inimesed, k</w:t>
            </w:r>
            <w:r w:rsidR="00C00A31">
              <w:rPr>
                <w:sz w:val="20"/>
                <w:szCs w:val="20"/>
              </w:rPr>
              <w:t xml:space="preserve">es on sattunud sellisesse olukorda, et nad peavad oma II sambast raha välja võtma, ei pea edaspidi enam </w:t>
            </w:r>
            <w:r w:rsidR="00DD0A0C">
              <w:rPr>
                <w:sz w:val="20"/>
                <w:szCs w:val="20"/>
              </w:rPr>
              <w:t>kogu oma pensionikontot tühjaks tegema, pärast sambast lahkumist saab kogumise juurde kiiremini naasta</w:t>
            </w:r>
            <w:r w:rsidR="00B20CE0">
              <w:rPr>
                <w:sz w:val="20"/>
                <w:szCs w:val="20"/>
              </w:rPr>
              <w:t xml:space="preserve"> </w:t>
            </w:r>
            <w:r w:rsidR="006E1CAC">
              <w:rPr>
                <w:sz w:val="20"/>
                <w:szCs w:val="20"/>
              </w:rPr>
              <w:t>ja</w:t>
            </w:r>
            <w:r w:rsidR="00B20CE0">
              <w:rPr>
                <w:sz w:val="20"/>
                <w:szCs w:val="20"/>
              </w:rPr>
              <w:t xml:space="preserve"> </w:t>
            </w:r>
            <w:proofErr w:type="spellStart"/>
            <w:r w:rsidR="00B20CE0">
              <w:rPr>
                <w:sz w:val="20"/>
                <w:szCs w:val="20"/>
              </w:rPr>
              <w:t>taasliitumisel</w:t>
            </w:r>
            <w:proofErr w:type="spellEnd"/>
            <w:r w:rsidR="00B20CE0">
              <w:rPr>
                <w:sz w:val="20"/>
                <w:szCs w:val="20"/>
              </w:rPr>
              <w:t xml:space="preserve"> kogutakse raha </w:t>
            </w:r>
            <w:r w:rsidR="00B34645">
              <w:rPr>
                <w:sz w:val="20"/>
                <w:szCs w:val="20"/>
              </w:rPr>
              <w:t xml:space="preserve">selgelt pensioniks, </w:t>
            </w:r>
            <w:r w:rsidR="00A02163">
              <w:rPr>
                <w:sz w:val="20"/>
                <w:szCs w:val="20"/>
              </w:rPr>
              <w:t xml:space="preserve">muutub II sammas tugevamaks </w:t>
            </w:r>
            <w:r w:rsidR="006E1CAC">
              <w:rPr>
                <w:sz w:val="20"/>
                <w:szCs w:val="20"/>
              </w:rPr>
              <w:t>ning</w:t>
            </w:r>
            <w:r w:rsidR="00A02163">
              <w:rPr>
                <w:sz w:val="20"/>
                <w:szCs w:val="20"/>
              </w:rPr>
              <w:t xml:space="preserve"> </w:t>
            </w:r>
            <w:r w:rsidR="00E916A1">
              <w:rPr>
                <w:sz w:val="20"/>
                <w:szCs w:val="20"/>
              </w:rPr>
              <w:t xml:space="preserve">pakub I ja II samba koosmõjus inimestele tulevikus paremat pensionit. </w:t>
            </w:r>
          </w:p>
          <w:p w14:paraId="2E1812F6" w14:textId="77777777" w:rsidR="00C16420" w:rsidRDefault="00C16420" w:rsidP="004D7FAC">
            <w:pPr>
              <w:jc w:val="both"/>
              <w:rPr>
                <w:sz w:val="20"/>
                <w:szCs w:val="20"/>
              </w:rPr>
            </w:pPr>
          </w:p>
          <w:p w14:paraId="0BE7B9EA" w14:textId="7D0BEA12" w:rsidR="00C16420" w:rsidRPr="007F789C" w:rsidRDefault="00C16420" w:rsidP="004D7FAC">
            <w:pPr>
              <w:jc w:val="both"/>
              <w:rPr>
                <w:sz w:val="20"/>
                <w:szCs w:val="20"/>
              </w:rPr>
            </w:pPr>
            <w:r>
              <w:rPr>
                <w:sz w:val="20"/>
                <w:szCs w:val="20"/>
              </w:rPr>
              <w:t xml:space="preserve">Mis puudutab ohtu, et regulatsiooni võidakse II sambaga liitunud isiku jaoks ebasoodsaks muuta, siis siinkohal tuleb arvestada kindlasti ka õiguspärase ootuse printsiibiga ning iga sellise muudatuse puhul tõsiselt kaaluda, kas ja kui suur on see riive ning vajadusel näha ette meetmed, mis võimaldavad isikul end sellise ebasoodsa muutuse eest kaitsta. </w:t>
            </w:r>
          </w:p>
        </w:tc>
      </w:tr>
      <w:tr w:rsidR="00E34AA2" w:rsidRPr="007F789C" w14:paraId="4B5F469F" w14:textId="77777777" w:rsidTr="00014B3A">
        <w:tc>
          <w:tcPr>
            <w:tcW w:w="567" w:type="dxa"/>
          </w:tcPr>
          <w:p w14:paraId="3184F39A" w14:textId="05CA8EEF" w:rsidR="00E34AA2" w:rsidRPr="007F789C" w:rsidRDefault="00DC6915" w:rsidP="004D7FAC">
            <w:pPr>
              <w:jc w:val="both"/>
              <w:rPr>
                <w:b/>
                <w:sz w:val="20"/>
                <w:szCs w:val="20"/>
              </w:rPr>
            </w:pPr>
            <w:r>
              <w:rPr>
                <w:b/>
                <w:sz w:val="20"/>
                <w:szCs w:val="20"/>
              </w:rPr>
              <w:lastRenderedPageBreak/>
              <w:t>6</w:t>
            </w:r>
            <w:r w:rsidR="008618AD">
              <w:rPr>
                <w:b/>
                <w:sz w:val="20"/>
                <w:szCs w:val="20"/>
              </w:rPr>
              <w:t>.</w:t>
            </w:r>
          </w:p>
        </w:tc>
        <w:tc>
          <w:tcPr>
            <w:tcW w:w="4820" w:type="dxa"/>
          </w:tcPr>
          <w:p w14:paraId="42B47A14" w14:textId="725DB83F" w:rsidR="00B75BFC" w:rsidRPr="00064AA3" w:rsidRDefault="0053585C" w:rsidP="00B75BFC">
            <w:pPr>
              <w:jc w:val="both"/>
              <w:rPr>
                <w:b/>
                <w:bCs/>
                <w:color w:val="000000"/>
                <w:sz w:val="20"/>
                <w:szCs w:val="20"/>
                <w:lang w:eastAsia="et-EE"/>
              </w:rPr>
            </w:pPr>
            <w:r w:rsidRPr="00064AA3">
              <w:rPr>
                <w:b/>
                <w:bCs/>
                <w:color w:val="000000"/>
                <w:sz w:val="20"/>
                <w:szCs w:val="20"/>
                <w:lang w:eastAsia="et-EE"/>
              </w:rPr>
              <w:t xml:space="preserve">2. </w:t>
            </w:r>
            <w:r w:rsidR="00B75BFC" w:rsidRPr="00064AA3">
              <w:rPr>
                <w:b/>
                <w:bCs/>
                <w:color w:val="000000"/>
                <w:sz w:val="20"/>
                <w:szCs w:val="20"/>
                <w:lang w:eastAsia="et-EE"/>
              </w:rPr>
              <w:t>Osalise väljamakse õiguse lisandumine</w:t>
            </w:r>
          </w:p>
          <w:p w14:paraId="20BC1DEB" w14:textId="77777777" w:rsidR="00B75BFC" w:rsidRPr="00B75BFC" w:rsidRDefault="00B75BFC" w:rsidP="00B75BFC">
            <w:pPr>
              <w:jc w:val="both"/>
              <w:rPr>
                <w:color w:val="000000"/>
                <w:sz w:val="20"/>
                <w:szCs w:val="20"/>
                <w:lang w:eastAsia="et-EE"/>
              </w:rPr>
            </w:pPr>
            <w:r w:rsidRPr="00B75BFC">
              <w:rPr>
                <w:color w:val="000000"/>
                <w:sz w:val="20"/>
                <w:szCs w:val="20"/>
                <w:lang w:eastAsia="et-EE"/>
              </w:rPr>
              <w:t>Eelnõu § 1 punkti 6 muudatus § 43</w:t>
            </w:r>
            <w:r w:rsidRPr="00C865A6">
              <w:rPr>
                <w:color w:val="000000"/>
                <w:sz w:val="20"/>
                <w:szCs w:val="20"/>
                <w:vertAlign w:val="superscript"/>
                <w:lang w:eastAsia="et-EE"/>
              </w:rPr>
              <w:t>1</w:t>
            </w:r>
            <w:r w:rsidRPr="00B75BFC">
              <w:rPr>
                <w:color w:val="000000"/>
                <w:sz w:val="20"/>
                <w:szCs w:val="20"/>
                <w:lang w:eastAsia="et-EE"/>
              </w:rPr>
              <w:t xml:space="preserve"> lg 1 lisab kogumisperioodil raha osalise väljamakse võimaluse. Osalise väljamakse võimaldamine lisab süsteemi juurde paindlikkust, võimaldades isikul, kellel on tekkinud vajadus pensioniks kogutavaid vahendeid enne pensioniiga kasutada, võtta neid välja üksnes ulatuses, milles ta neid vajab.</w:t>
            </w:r>
          </w:p>
          <w:p w14:paraId="6BD4933D" w14:textId="77777777" w:rsidR="00B75BFC" w:rsidRPr="00B75BFC" w:rsidRDefault="00B75BFC" w:rsidP="00B75BFC">
            <w:pPr>
              <w:jc w:val="both"/>
              <w:rPr>
                <w:color w:val="000000"/>
                <w:sz w:val="20"/>
                <w:szCs w:val="20"/>
                <w:lang w:eastAsia="et-EE"/>
              </w:rPr>
            </w:pPr>
            <w:r w:rsidRPr="00B75BFC">
              <w:rPr>
                <w:color w:val="000000"/>
                <w:sz w:val="20"/>
                <w:szCs w:val="20"/>
                <w:lang w:eastAsia="et-EE"/>
              </w:rPr>
              <w:t xml:space="preserve">Samaaegselt jäetakse isikule aga võimalus kogutu väljavõtmiseks avaldust esitada üksnes ühe korra kogumisperioodi jooksul. Osaline väljavõtmine on siinkohal võrdsustatud täieliku väljavõtmisega. Lisaks ei kohaldu osalisele väljavõtmisele täielikuga võrreldes ka muus osas mingeid leebemaid tagajärgi – sissemakseid </w:t>
            </w:r>
            <w:r w:rsidRPr="00B75BFC">
              <w:rPr>
                <w:color w:val="000000"/>
                <w:sz w:val="20"/>
                <w:szCs w:val="20"/>
                <w:lang w:eastAsia="et-EE"/>
              </w:rPr>
              <w:lastRenderedPageBreak/>
              <w:t>fondi ei saa ta teha järgmised 5 aastat ka osalise väljavõtmise korral.</w:t>
            </w:r>
          </w:p>
          <w:p w14:paraId="55218751" w14:textId="77777777" w:rsidR="00B75BFC" w:rsidRPr="003D7DFA" w:rsidRDefault="00B75BFC" w:rsidP="00B75BFC">
            <w:pPr>
              <w:jc w:val="both"/>
              <w:rPr>
                <w:color w:val="000000"/>
                <w:sz w:val="20"/>
                <w:szCs w:val="20"/>
                <w:lang w:eastAsia="et-EE"/>
              </w:rPr>
            </w:pPr>
            <w:r w:rsidRPr="00B75BFC">
              <w:rPr>
                <w:color w:val="000000"/>
                <w:sz w:val="20"/>
                <w:szCs w:val="20"/>
                <w:lang w:eastAsia="et-EE"/>
              </w:rPr>
              <w:t xml:space="preserve">Sellise lisavõimaluse puhul tekib paratamatult küsimus, kas selle õiguse eeldatavate kasutajate arv õigustab muudatusega kaasnevaid IT-kulusid. Juhul, kui isikul on ainult 1 võimalus raha väljavõtmiseks ning osalise väljavõtmise õiguse kasutamisel teeb ta samaaegselt otsuse, et ülejäänud osa saab kasutada alles pensionieas, seejuures osa pensionivara kontole jätmise otsuse tegemise eest mingeid eeliseid saamata, motiveerib lahendus isikut kasutama pigem täieliku väljavõtmise </w:t>
            </w:r>
            <w:r w:rsidRPr="003D7DFA">
              <w:rPr>
                <w:color w:val="000000"/>
                <w:sz w:val="20"/>
                <w:szCs w:val="20"/>
                <w:lang w:eastAsia="et-EE"/>
              </w:rPr>
              <w:t>õigust.</w:t>
            </w:r>
          </w:p>
          <w:p w14:paraId="218D1558" w14:textId="77777777" w:rsidR="00E34AA2" w:rsidRPr="003D7DFA" w:rsidRDefault="00B75BFC" w:rsidP="00B75BFC">
            <w:pPr>
              <w:jc w:val="both"/>
              <w:rPr>
                <w:color w:val="000000"/>
                <w:sz w:val="20"/>
                <w:szCs w:val="20"/>
                <w:lang w:eastAsia="et-EE"/>
              </w:rPr>
            </w:pPr>
            <w:r w:rsidRPr="003D7DFA">
              <w:rPr>
                <w:color w:val="000000"/>
                <w:sz w:val="20"/>
                <w:szCs w:val="20"/>
                <w:lang w:eastAsia="et-EE"/>
              </w:rPr>
              <w:t>Eelnevast tulenevalt oleks sisulise paindlikkuse tekitamiseks meie hinnangul mõistlik osaline väljamakse täpsemalt määratleda, seades sellele ülempiiri kogutud vara väärtuse suhtes ning kohaldada kuni selle piirmäärani raha väljavõtmisele soodsamaid tingimusi. Ülempiiri suurus võiks sõltuda sellest, millised piirangud sellise avalduse esitamisele oleksid (avalduse esitamise kordade arvule, perioodil pikkusele, mille jooksul uut avaldust esitada ei saa, jne). See võiks jääda vahemikku 10%-25% kogutu väärtusest.</w:t>
            </w:r>
          </w:p>
          <w:p w14:paraId="1A56C183" w14:textId="77777777" w:rsidR="009F2593" w:rsidRPr="009F2593" w:rsidRDefault="009F2593" w:rsidP="009F2593">
            <w:pPr>
              <w:jc w:val="both"/>
              <w:rPr>
                <w:color w:val="000000"/>
                <w:sz w:val="20"/>
                <w:szCs w:val="20"/>
                <w:lang w:eastAsia="et-EE"/>
              </w:rPr>
            </w:pPr>
            <w:r w:rsidRPr="003D7DFA">
              <w:rPr>
                <w:color w:val="000000"/>
                <w:sz w:val="20"/>
                <w:szCs w:val="20"/>
                <w:lang w:eastAsia="et-EE"/>
              </w:rPr>
              <w:t>Osalise väljamakse avalduse esitamisel selliselt, et väljamakstav summa ei ületa</w:t>
            </w:r>
            <w:r w:rsidRPr="009F2593">
              <w:rPr>
                <w:color w:val="000000"/>
                <w:sz w:val="20"/>
                <w:szCs w:val="20"/>
                <w:lang w:eastAsia="et-EE"/>
              </w:rPr>
              <w:t xml:space="preserve"> seatud </w:t>
            </w:r>
            <w:proofErr w:type="spellStart"/>
            <w:r w:rsidRPr="009F2593">
              <w:rPr>
                <w:color w:val="000000"/>
                <w:sz w:val="20"/>
                <w:szCs w:val="20"/>
                <w:lang w:eastAsia="et-EE"/>
              </w:rPr>
              <w:t>lävendit</w:t>
            </w:r>
            <w:proofErr w:type="spellEnd"/>
            <w:r w:rsidRPr="009F2593">
              <w:rPr>
                <w:color w:val="000000"/>
                <w:sz w:val="20"/>
                <w:szCs w:val="20"/>
                <w:lang w:eastAsia="et-EE"/>
              </w:rPr>
              <w:t xml:space="preserve">, võiks kohaldada leebemaid tagajärgi – näiteks isik saab jätkata sissemakseid ning ei kohaldata 5-aastast eemaloleku perioodi. Juhul kui täieliku väljamakse avalduste arv on piiratud, ei tohiks osalise väljamakse esitamise avaldus nende kordade arvestuses arvesse minna. </w:t>
            </w:r>
          </w:p>
          <w:p w14:paraId="0D4A6DCC" w14:textId="77777777" w:rsidR="009F2593" w:rsidRPr="009F2593" w:rsidRDefault="009F2593" w:rsidP="009F2593">
            <w:pPr>
              <w:jc w:val="both"/>
              <w:rPr>
                <w:color w:val="000000"/>
                <w:sz w:val="20"/>
                <w:szCs w:val="20"/>
                <w:lang w:eastAsia="et-EE"/>
              </w:rPr>
            </w:pPr>
            <w:r w:rsidRPr="009F2593">
              <w:rPr>
                <w:color w:val="000000"/>
                <w:sz w:val="20"/>
                <w:szCs w:val="20"/>
                <w:lang w:eastAsia="et-EE"/>
              </w:rPr>
              <w:t xml:space="preserve">Juhul kui osalise raha väljavõtmise avaldusi on võimalik esitada rohkem kui ühel korral, peaks uue osalise raha väljavõtmise avalduse esitamisele muidugi kehtima ka ajaline piirang, mille jooksul raha väljavõtmise avaldust esitada ei saa (kas osaliseks või täielikuks raha väljavõtmiseks). Sellisel juhul ei saaks osalise väljamakse võimalust ka </w:t>
            </w:r>
            <w:proofErr w:type="spellStart"/>
            <w:r w:rsidRPr="009F2593">
              <w:rPr>
                <w:color w:val="000000"/>
                <w:sz w:val="20"/>
                <w:szCs w:val="20"/>
                <w:lang w:eastAsia="et-EE"/>
              </w:rPr>
              <w:t>väärkasutada</w:t>
            </w:r>
            <w:proofErr w:type="spellEnd"/>
            <w:r w:rsidRPr="009F2593">
              <w:rPr>
                <w:color w:val="000000"/>
                <w:sz w:val="20"/>
                <w:szCs w:val="20"/>
                <w:lang w:eastAsia="et-EE"/>
              </w:rPr>
              <w:t>. Tulumaksu tasumise kohustus ning asjaolu, et avalduse jõustumist ja väljamakse saamist tuleb mitmeid kuid oodata, vähendavad eeldatavasti ka osalise väljamakse avalduse mõtlematut esitamist.</w:t>
            </w:r>
          </w:p>
          <w:p w14:paraId="7B62EF37" w14:textId="77777777" w:rsidR="009F2593" w:rsidRPr="009F2593" w:rsidRDefault="009F2593" w:rsidP="009F2593">
            <w:pPr>
              <w:jc w:val="both"/>
              <w:rPr>
                <w:color w:val="000000"/>
                <w:sz w:val="20"/>
                <w:szCs w:val="20"/>
                <w:lang w:eastAsia="et-EE"/>
              </w:rPr>
            </w:pPr>
            <w:r w:rsidRPr="009F2593">
              <w:rPr>
                <w:color w:val="000000"/>
                <w:sz w:val="20"/>
                <w:szCs w:val="20"/>
                <w:lang w:eastAsia="et-EE"/>
              </w:rPr>
              <w:t>Samas looks vähemalt 1 korra osalise väljamakse tegemise võimaldamine selliselt, et tavapäraseid nö trahvimeetmeid ei kohaldata, kogujatele võimaluse ettenägematute kulude korral kogumisperioodi jooksul kasutada osa kogutud vahenditest, jätkates samas siiski pensioniks kogumist.</w:t>
            </w:r>
          </w:p>
          <w:p w14:paraId="1D801575" w14:textId="77777777" w:rsidR="009F2593" w:rsidRPr="009F2593" w:rsidRDefault="009F2593" w:rsidP="009F2593">
            <w:pPr>
              <w:jc w:val="both"/>
              <w:rPr>
                <w:b/>
                <w:bCs/>
                <w:color w:val="000000"/>
                <w:sz w:val="20"/>
                <w:szCs w:val="20"/>
                <w:lang w:eastAsia="et-EE"/>
              </w:rPr>
            </w:pPr>
            <w:r w:rsidRPr="009F2593">
              <w:rPr>
                <w:b/>
                <w:bCs/>
                <w:color w:val="000000"/>
                <w:sz w:val="20"/>
                <w:szCs w:val="20"/>
                <w:lang w:eastAsia="et-EE"/>
              </w:rPr>
              <w:t>Ettepanekud:</w:t>
            </w:r>
          </w:p>
          <w:p w14:paraId="55C3E260" w14:textId="77777777" w:rsidR="009F2593" w:rsidRPr="009F2593" w:rsidRDefault="009F2593" w:rsidP="009F2593">
            <w:pPr>
              <w:jc w:val="both"/>
              <w:rPr>
                <w:color w:val="000000"/>
                <w:sz w:val="20"/>
                <w:szCs w:val="20"/>
                <w:lang w:eastAsia="et-EE"/>
              </w:rPr>
            </w:pPr>
            <w:r w:rsidRPr="009F2593">
              <w:rPr>
                <w:color w:val="000000"/>
                <w:sz w:val="20"/>
                <w:szCs w:val="20"/>
                <w:lang w:eastAsia="et-EE"/>
              </w:rPr>
              <w:t xml:space="preserve">Jätta eelnõus alles osalise väljavõtmise õigus, aga pakkuda kogujale formaalse paindlikkuse asemel ka sisulist paindlikkust: </w:t>
            </w:r>
          </w:p>
          <w:p w14:paraId="56D0518B" w14:textId="77777777" w:rsidR="009F2593" w:rsidRPr="009F2593" w:rsidRDefault="009F2593" w:rsidP="009F2593">
            <w:pPr>
              <w:jc w:val="both"/>
              <w:rPr>
                <w:color w:val="000000"/>
                <w:sz w:val="20"/>
                <w:szCs w:val="20"/>
                <w:lang w:eastAsia="et-EE"/>
              </w:rPr>
            </w:pPr>
            <w:r w:rsidRPr="009F2593">
              <w:rPr>
                <w:color w:val="000000"/>
                <w:sz w:val="20"/>
                <w:szCs w:val="20"/>
                <w:lang w:eastAsia="et-EE"/>
              </w:rPr>
              <w:t>a)</w:t>
            </w:r>
            <w:r w:rsidRPr="009F2593">
              <w:rPr>
                <w:color w:val="000000"/>
                <w:sz w:val="20"/>
                <w:szCs w:val="20"/>
                <w:lang w:eastAsia="et-EE"/>
              </w:rPr>
              <w:tab/>
              <w:t>määrata kindlaks lävend, mille ulatuses on võimalik kasutada osalise väljavõtmise õigust (nt 25%);</w:t>
            </w:r>
          </w:p>
          <w:p w14:paraId="10D52514" w14:textId="77777777" w:rsidR="009F2593" w:rsidRPr="009F2593" w:rsidRDefault="009F2593" w:rsidP="009F2593">
            <w:pPr>
              <w:jc w:val="both"/>
              <w:rPr>
                <w:color w:val="000000"/>
                <w:sz w:val="20"/>
                <w:szCs w:val="20"/>
                <w:lang w:eastAsia="et-EE"/>
              </w:rPr>
            </w:pPr>
            <w:r w:rsidRPr="009F2593">
              <w:rPr>
                <w:color w:val="000000"/>
                <w:sz w:val="20"/>
                <w:szCs w:val="20"/>
                <w:lang w:eastAsia="et-EE"/>
              </w:rPr>
              <w:t>b)</w:t>
            </w:r>
            <w:r w:rsidRPr="009F2593">
              <w:rPr>
                <w:color w:val="000000"/>
                <w:sz w:val="20"/>
                <w:szCs w:val="20"/>
                <w:lang w:eastAsia="et-EE"/>
              </w:rPr>
              <w:tab/>
              <w:t>mitte kohaldada raha osaliselt väljavõtmise avalduse esitamisele samu piiranguid nagu avaldusele raha täielikuks väljavõtmiseks – s.t lubada osalise väljavõtmise korral kogumise jätkamist ja mitte arvestada seda raha täieliku väljavõtmise kordade arvestamisel kui nende avalduste esitamise arv on piiratud.</w:t>
            </w:r>
          </w:p>
          <w:p w14:paraId="54822725" w14:textId="24B8003C" w:rsidR="00B75BFC" w:rsidRPr="007F789C" w:rsidRDefault="00B75BFC" w:rsidP="009F2593">
            <w:pPr>
              <w:jc w:val="both"/>
              <w:rPr>
                <w:color w:val="000000"/>
                <w:sz w:val="20"/>
                <w:szCs w:val="20"/>
                <w:lang w:eastAsia="et-EE"/>
              </w:rPr>
            </w:pPr>
          </w:p>
        </w:tc>
        <w:tc>
          <w:tcPr>
            <w:tcW w:w="1417" w:type="dxa"/>
          </w:tcPr>
          <w:p w14:paraId="2024AC3B" w14:textId="1D70534B" w:rsidR="00E34AA2" w:rsidRPr="007F789C" w:rsidRDefault="00670A85" w:rsidP="004D7FAC">
            <w:pPr>
              <w:jc w:val="both"/>
              <w:rPr>
                <w:sz w:val="20"/>
                <w:szCs w:val="20"/>
              </w:rPr>
            </w:pPr>
            <w:r>
              <w:rPr>
                <w:sz w:val="20"/>
                <w:szCs w:val="20"/>
              </w:rPr>
              <w:lastRenderedPageBreak/>
              <w:t>Mitte arvestatud</w:t>
            </w:r>
          </w:p>
        </w:tc>
        <w:tc>
          <w:tcPr>
            <w:tcW w:w="3940" w:type="dxa"/>
          </w:tcPr>
          <w:p w14:paraId="16D5CF54" w14:textId="209F15C0" w:rsidR="00306B82" w:rsidRDefault="004643D1" w:rsidP="004D7FAC">
            <w:pPr>
              <w:jc w:val="both"/>
              <w:rPr>
                <w:sz w:val="20"/>
                <w:szCs w:val="20"/>
              </w:rPr>
            </w:pPr>
            <w:r>
              <w:rPr>
                <w:sz w:val="20"/>
                <w:szCs w:val="20"/>
              </w:rPr>
              <w:t xml:space="preserve">Raha osalist väljavõtmist puudutava muudatuse eesmärk ei ole </w:t>
            </w:r>
            <w:r w:rsidR="00EE27E4">
              <w:rPr>
                <w:sz w:val="20"/>
                <w:szCs w:val="20"/>
              </w:rPr>
              <w:t>II sambast rohkem raha välja viia</w:t>
            </w:r>
            <w:r w:rsidR="005A1BE3">
              <w:rPr>
                <w:sz w:val="20"/>
                <w:szCs w:val="20"/>
              </w:rPr>
              <w:t xml:space="preserve"> ja inimeste tulevast pensionisissetulekut sellega vähendada. </w:t>
            </w:r>
            <w:r w:rsidR="00120C8A">
              <w:rPr>
                <w:sz w:val="20"/>
                <w:szCs w:val="20"/>
              </w:rPr>
              <w:t xml:space="preserve">Seepärast ei ole seda kavandatud lisavõimalusena </w:t>
            </w:r>
            <w:r w:rsidR="00847F80">
              <w:rPr>
                <w:sz w:val="20"/>
                <w:szCs w:val="20"/>
              </w:rPr>
              <w:t xml:space="preserve">kogu raha väljavõtmisele. </w:t>
            </w:r>
            <w:r w:rsidR="001B565B">
              <w:rPr>
                <w:sz w:val="20"/>
                <w:szCs w:val="20"/>
              </w:rPr>
              <w:t xml:space="preserve">Uus võimalus on mõeldud neile, kes väärtustavad </w:t>
            </w:r>
            <w:r w:rsidR="0080578F">
              <w:rPr>
                <w:sz w:val="20"/>
                <w:szCs w:val="20"/>
              </w:rPr>
              <w:t xml:space="preserve">II sambas kogumist ja soovivad </w:t>
            </w:r>
            <w:r w:rsidR="00B97869">
              <w:rPr>
                <w:sz w:val="20"/>
                <w:szCs w:val="20"/>
              </w:rPr>
              <w:t>olla selle pensioniskeemiga hõlmatud, kuid on sattunud mingil põhjusel olukorda, kus ainsaks lahenduseks on raha v</w:t>
            </w:r>
            <w:r w:rsidR="000A2687">
              <w:rPr>
                <w:sz w:val="20"/>
                <w:szCs w:val="20"/>
              </w:rPr>
              <w:t xml:space="preserve">äljavõtmine II sambast. Kui kogumisperiood on olnud pikk ja </w:t>
            </w:r>
            <w:r w:rsidR="003243AF">
              <w:rPr>
                <w:sz w:val="20"/>
                <w:szCs w:val="20"/>
              </w:rPr>
              <w:t xml:space="preserve">investeeringute väärtus on piisavalt suur, on kehtiv reegel, et välja tuleb võtta kõik ja midagi ei saa </w:t>
            </w:r>
            <w:r w:rsidR="002F6C1B">
              <w:rPr>
                <w:sz w:val="20"/>
                <w:szCs w:val="20"/>
              </w:rPr>
              <w:t xml:space="preserve">pensioniinvesteeringuna </w:t>
            </w:r>
            <w:r w:rsidR="00271B6C">
              <w:rPr>
                <w:sz w:val="20"/>
                <w:szCs w:val="20"/>
              </w:rPr>
              <w:t xml:space="preserve">II </w:t>
            </w:r>
            <w:r w:rsidR="00271B6C">
              <w:rPr>
                <w:sz w:val="20"/>
                <w:szCs w:val="20"/>
              </w:rPr>
              <w:lastRenderedPageBreak/>
              <w:t xml:space="preserve">sambasse </w:t>
            </w:r>
            <w:r w:rsidR="002F6C1B">
              <w:rPr>
                <w:sz w:val="20"/>
                <w:szCs w:val="20"/>
              </w:rPr>
              <w:t xml:space="preserve">alles jätta, </w:t>
            </w:r>
            <w:r w:rsidR="00150A4A">
              <w:rPr>
                <w:sz w:val="20"/>
                <w:szCs w:val="20"/>
              </w:rPr>
              <w:t xml:space="preserve">oma tagajärgedelt liiga karm ja põhjendamatult paindumatu. </w:t>
            </w:r>
            <w:r w:rsidR="00E87375">
              <w:rPr>
                <w:sz w:val="20"/>
                <w:szCs w:val="20"/>
              </w:rPr>
              <w:t>Vt ka põhjalikumat selgitust eesmärkide kohta</w:t>
            </w:r>
            <w:r w:rsidR="003D7DFA">
              <w:rPr>
                <w:sz w:val="20"/>
                <w:szCs w:val="20"/>
              </w:rPr>
              <w:t xml:space="preserve"> märkuste tabeli</w:t>
            </w:r>
            <w:r w:rsidR="00E87375">
              <w:rPr>
                <w:sz w:val="20"/>
                <w:szCs w:val="20"/>
              </w:rPr>
              <w:t xml:space="preserve"> </w:t>
            </w:r>
            <w:r w:rsidR="003D7DFA">
              <w:rPr>
                <w:sz w:val="20"/>
                <w:szCs w:val="20"/>
              </w:rPr>
              <w:t>punktis 6 (</w:t>
            </w:r>
            <w:r w:rsidR="002A2E6E" w:rsidRPr="00DA1417">
              <w:rPr>
                <w:sz w:val="20"/>
                <w:szCs w:val="20"/>
              </w:rPr>
              <w:t xml:space="preserve">AS LHV Varahaldus, Swedbank Investeerimisfondid AS ja AS SEB Varahaldus </w:t>
            </w:r>
            <w:r w:rsidR="003D7DFA">
              <w:rPr>
                <w:sz w:val="20"/>
                <w:szCs w:val="20"/>
              </w:rPr>
              <w:t xml:space="preserve">punkt 1). </w:t>
            </w:r>
          </w:p>
          <w:p w14:paraId="6C2912FE" w14:textId="77777777" w:rsidR="0011350D" w:rsidRDefault="0011350D" w:rsidP="004D7FAC">
            <w:pPr>
              <w:jc w:val="both"/>
              <w:rPr>
                <w:sz w:val="20"/>
                <w:szCs w:val="20"/>
              </w:rPr>
            </w:pPr>
            <w:r>
              <w:rPr>
                <w:sz w:val="20"/>
                <w:szCs w:val="20"/>
              </w:rPr>
              <w:t xml:space="preserve"> </w:t>
            </w:r>
          </w:p>
          <w:p w14:paraId="3450CC5D" w14:textId="77777777" w:rsidR="00611719" w:rsidRDefault="00611719" w:rsidP="004D7FAC">
            <w:pPr>
              <w:jc w:val="both"/>
              <w:rPr>
                <w:sz w:val="20"/>
                <w:szCs w:val="20"/>
              </w:rPr>
            </w:pPr>
          </w:p>
          <w:p w14:paraId="39F01B97" w14:textId="3478A115" w:rsidR="003D7DFA" w:rsidRPr="00EC6C17" w:rsidRDefault="003D7DFA" w:rsidP="004D7FAC">
            <w:pPr>
              <w:jc w:val="both"/>
              <w:rPr>
                <w:sz w:val="20"/>
                <w:szCs w:val="20"/>
              </w:rPr>
            </w:pPr>
          </w:p>
        </w:tc>
      </w:tr>
      <w:tr w:rsidR="00154239" w:rsidRPr="007F789C" w14:paraId="633AAF1E" w14:textId="77777777" w:rsidTr="00014B3A">
        <w:tc>
          <w:tcPr>
            <w:tcW w:w="567" w:type="dxa"/>
          </w:tcPr>
          <w:p w14:paraId="12005845" w14:textId="389A28DC" w:rsidR="00154239" w:rsidRDefault="00DC6915" w:rsidP="004D7FAC">
            <w:pPr>
              <w:jc w:val="both"/>
              <w:rPr>
                <w:b/>
                <w:sz w:val="20"/>
                <w:szCs w:val="20"/>
              </w:rPr>
            </w:pPr>
            <w:r>
              <w:rPr>
                <w:b/>
                <w:sz w:val="20"/>
                <w:szCs w:val="20"/>
              </w:rPr>
              <w:lastRenderedPageBreak/>
              <w:t>7</w:t>
            </w:r>
            <w:r w:rsidR="00154239">
              <w:rPr>
                <w:b/>
                <w:sz w:val="20"/>
                <w:szCs w:val="20"/>
              </w:rPr>
              <w:t>.</w:t>
            </w:r>
          </w:p>
        </w:tc>
        <w:tc>
          <w:tcPr>
            <w:tcW w:w="4820" w:type="dxa"/>
          </w:tcPr>
          <w:p w14:paraId="41EDCA99" w14:textId="77777777" w:rsidR="00154239" w:rsidRPr="009F2593" w:rsidRDefault="00154239" w:rsidP="00154239">
            <w:pPr>
              <w:jc w:val="both"/>
              <w:rPr>
                <w:color w:val="000000"/>
                <w:sz w:val="20"/>
                <w:szCs w:val="20"/>
                <w:lang w:eastAsia="et-EE"/>
              </w:rPr>
            </w:pPr>
            <w:r w:rsidRPr="009F2593">
              <w:rPr>
                <w:b/>
                <w:bCs/>
                <w:color w:val="000000"/>
                <w:sz w:val="20"/>
                <w:szCs w:val="20"/>
                <w:lang w:eastAsia="et-EE"/>
              </w:rPr>
              <w:t>Lisaks</w:t>
            </w:r>
            <w:r w:rsidRPr="009F2593">
              <w:rPr>
                <w:color w:val="000000"/>
                <w:sz w:val="20"/>
                <w:szCs w:val="20"/>
                <w:lang w:eastAsia="et-EE"/>
              </w:rPr>
              <w:t xml:space="preserve"> reguleerib eelnõu § 1 punkti 7 </w:t>
            </w:r>
            <w:proofErr w:type="spellStart"/>
            <w:r w:rsidRPr="009F2593">
              <w:rPr>
                <w:color w:val="000000"/>
                <w:sz w:val="20"/>
                <w:szCs w:val="20"/>
                <w:lang w:eastAsia="et-EE"/>
              </w:rPr>
              <w:t>KoPS</w:t>
            </w:r>
            <w:proofErr w:type="spellEnd"/>
            <w:r w:rsidRPr="009F2593">
              <w:rPr>
                <w:color w:val="000000"/>
                <w:sz w:val="20"/>
                <w:szCs w:val="20"/>
                <w:lang w:eastAsia="et-EE"/>
              </w:rPr>
              <w:t xml:space="preserve"> § 43¹ lõike 3 kavandatav muudatus sisuliselt pensioni investeerimiskontolt väljamaksete tegemise korda, sätestades väljamakse eeltingimusena pensioni </w:t>
            </w:r>
            <w:r w:rsidRPr="009F2593">
              <w:rPr>
                <w:color w:val="000000"/>
                <w:sz w:val="20"/>
                <w:szCs w:val="20"/>
                <w:lang w:eastAsia="et-EE"/>
              </w:rPr>
              <w:lastRenderedPageBreak/>
              <w:t>investeerimiskonto kaudu soetatud kogu finantsvara või osalise võõrandamise ning vastava raha laekumise pensioni investeerimiskontole. Sama probleem on ka kehtivas seaduses. Normitehniliselt oleks põhjendatud koondada vastav säte § i 526, mis käsitleb pensioni investeerimiskontolt väljamaksete tegemise korda.</w:t>
            </w:r>
          </w:p>
          <w:p w14:paraId="5A823063" w14:textId="77777777" w:rsidR="00154239" w:rsidRPr="009F2593" w:rsidRDefault="00154239" w:rsidP="00154239">
            <w:pPr>
              <w:jc w:val="both"/>
              <w:rPr>
                <w:color w:val="000000"/>
                <w:sz w:val="20"/>
                <w:szCs w:val="20"/>
                <w:lang w:eastAsia="et-EE"/>
              </w:rPr>
            </w:pPr>
            <w:r w:rsidRPr="009F2593">
              <w:rPr>
                <w:b/>
                <w:bCs/>
                <w:color w:val="000000"/>
                <w:sz w:val="20"/>
                <w:szCs w:val="20"/>
                <w:lang w:eastAsia="et-EE"/>
              </w:rPr>
              <w:t>Ettepanek</w:t>
            </w:r>
            <w:r w:rsidRPr="009F2593">
              <w:rPr>
                <w:color w:val="000000"/>
                <w:sz w:val="20"/>
                <w:szCs w:val="20"/>
                <w:lang w:eastAsia="et-EE"/>
              </w:rPr>
              <w:t xml:space="preserve">: </w:t>
            </w:r>
          </w:p>
          <w:p w14:paraId="324719B2" w14:textId="4F8739E1" w:rsidR="00154239" w:rsidRPr="00064AA3" w:rsidRDefault="00154239" w:rsidP="00154239">
            <w:pPr>
              <w:jc w:val="both"/>
              <w:rPr>
                <w:b/>
                <w:bCs/>
                <w:color w:val="000000"/>
                <w:sz w:val="20"/>
                <w:szCs w:val="20"/>
                <w:lang w:eastAsia="et-EE"/>
              </w:rPr>
            </w:pPr>
            <w:r w:rsidRPr="009F2593">
              <w:rPr>
                <w:color w:val="000000"/>
                <w:sz w:val="20"/>
                <w:szCs w:val="20"/>
                <w:lang w:eastAsia="et-EE"/>
              </w:rPr>
              <w:t xml:space="preserve">Arvestades, et kogu raha väljavõtmise tingimusi puudutav samasisuline regulatsioon on juba ette nähtud eelnõu § 1 punktis 13, tagaks vastava muudatuse viimine </w:t>
            </w:r>
            <w:proofErr w:type="spellStart"/>
            <w:r w:rsidRPr="009F2593">
              <w:rPr>
                <w:color w:val="000000"/>
                <w:sz w:val="20"/>
                <w:szCs w:val="20"/>
                <w:lang w:eastAsia="et-EE"/>
              </w:rPr>
              <w:t>KoPS</w:t>
            </w:r>
            <w:proofErr w:type="spellEnd"/>
            <w:r w:rsidRPr="009F2593">
              <w:rPr>
                <w:color w:val="000000"/>
                <w:sz w:val="20"/>
                <w:szCs w:val="20"/>
                <w:lang w:eastAsia="et-EE"/>
              </w:rPr>
              <w:t xml:space="preserve"> §-i 52</w:t>
            </w:r>
            <w:r w:rsidRPr="00AE117B">
              <w:rPr>
                <w:color w:val="000000"/>
                <w:sz w:val="20"/>
                <w:szCs w:val="20"/>
                <w:vertAlign w:val="superscript"/>
                <w:lang w:eastAsia="et-EE"/>
              </w:rPr>
              <w:t>6</w:t>
            </w:r>
            <w:r w:rsidRPr="009F2593">
              <w:rPr>
                <w:color w:val="000000"/>
                <w:sz w:val="20"/>
                <w:szCs w:val="20"/>
                <w:lang w:eastAsia="et-EE"/>
              </w:rPr>
              <w:t xml:space="preserve"> regulatsiooni süsteemsuse ja selguse. Palume muuta </w:t>
            </w:r>
            <w:proofErr w:type="spellStart"/>
            <w:r w:rsidRPr="009F2593">
              <w:rPr>
                <w:color w:val="000000"/>
                <w:sz w:val="20"/>
                <w:szCs w:val="20"/>
                <w:lang w:eastAsia="et-EE"/>
              </w:rPr>
              <w:t>KoPS</w:t>
            </w:r>
            <w:proofErr w:type="spellEnd"/>
            <w:r w:rsidRPr="009F2593">
              <w:rPr>
                <w:color w:val="000000"/>
                <w:sz w:val="20"/>
                <w:szCs w:val="20"/>
                <w:lang w:eastAsia="et-EE"/>
              </w:rPr>
              <w:t xml:space="preserve"> §-i 52</w:t>
            </w:r>
            <w:r w:rsidRPr="00AE117B">
              <w:rPr>
                <w:color w:val="000000"/>
                <w:sz w:val="20"/>
                <w:szCs w:val="20"/>
                <w:vertAlign w:val="superscript"/>
                <w:lang w:eastAsia="et-EE"/>
              </w:rPr>
              <w:t>6</w:t>
            </w:r>
            <w:r w:rsidRPr="009F2593">
              <w:rPr>
                <w:color w:val="000000"/>
                <w:sz w:val="20"/>
                <w:szCs w:val="20"/>
                <w:lang w:eastAsia="et-EE"/>
              </w:rPr>
              <w:t xml:space="preserve"> vastavalt.</w:t>
            </w:r>
          </w:p>
        </w:tc>
        <w:tc>
          <w:tcPr>
            <w:tcW w:w="1417" w:type="dxa"/>
          </w:tcPr>
          <w:p w14:paraId="6CB19834" w14:textId="1EC4FC7C" w:rsidR="00154239" w:rsidRDefault="0085500E" w:rsidP="004D7FAC">
            <w:pPr>
              <w:jc w:val="both"/>
              <w:rPr>
                <w:sz w:val="20"/>
                <w:szCs w:val="20"/>
              </w:rPr>
            </w:pPr>
            <w:r>
              <w:rPr>
                <w:sz w:val="20"/>
                <w:szCs w:val="20"/>
              </w:rPr>
              <w:lastRenderedPageBreak/>
              <w:t>Mitte arvestatud</w:t>
            </w:r>
          </w:p>
        </w:tc>
        <w:tc>
          <w:tcPr>
            <w:tcW w:w="3940" w:type="dxa"/>
          </w:tcPr>
          <w:p w14:paraId="7428FB39" w14:textId="2BC3F1FD" w:rsidR="00154239" w:rsidRDefault="0085500E" w:rsidP="004D7FAC">
            <w:pPr>
              <w:jc w:val="both"/>
              <w:rPr>
                <w:sz w:val="20"/>
                <w:szCs w:val="20"/>
              </w:rPr>
            </w:pPr>
            <w:r>
              <w:rPr>
                <w:sz w:val="20"/>
                <w:szCs w:val="20"/>
              </w:rPr>
              <w:t xml:space="preserve">Selgitame, et peame õigeks kehtiva seaduse struktuuri. </w:t>
            </w:r>
            <w:proofErr w:type="spellStart"/>
            <w:r>
              <w:rPr>
                <w:sz w:val="20"/>
                <w:szCs w:val="20"/>
              </w:rPr>
              <w:t>KoPS</w:t>
            </w:r>
            <w:proofErr w:type="spellEnd"/>
            <w:r>
              <w:rPr>
                <w:sz w:val="20"/>
                <w:szCs w:val="20"/>
              </w:rPr>
              <w:t xml:space="preserve"> § 43</w:t>
            </w:r>
            <w:r>
              <w:rPr>
                <w:sz w:val="20"/>
                <w:szCs w:val="20"/>
                <w:vertAlign w:val="superscript"/>
              </w:rPr>
              <w:t>1</w:t>
            </w:r>
            <w:r>
              <w:rPr>
                <w:sz w:val="20"/>
                <w:szCs w:val="20"/>
              </w:rPr>
              <w:t xml:space="preserve"> sätestab ennetähtaegse raha väljavõtmise üldpõhimõtted. Asjaolu, et </w:t>
            </w:r>
            <w:proofErr w:type="spellStart"/>
            <w:r>
              <w:rPr>
                <w:sz w:val="20"/>
                <w:szCs w:val="20"/>
              </w:rPr>
              <w:t>PIKi</w:t>
            </w:r>
            <w:proofErr w:type="spellEnd"/>
            <w:r>
              <w:rPr>
                <w:sz w:val="20"/>
                <w:szCs w:val="20"/>
              </w:rPr>
              <w:t xml:space="preserve"> puhul</w:t>
            </w:r>
            <w:r w:rsidRPr="007758E0">
              <w:rPr>
                <w:sz w:val="20"/>
                <w:szCs w:val="20"/>
              </w:rPr>
              <w:t xml:space="preserve"> peab kogu finantsvara olema </w:t>
            </w:r>
            <w:r w:rsidRPr="007758E0">
              <w:rPr>
                <w:sz w:val="20"/>
                <w:szCs w:val="20"/>
              </w:rPr>
              <w:lastRenderedPageBreak/>
              <w:t>võõrandatud</w:t>
            </w:r>
            <w:r>
              <w:rPr>
                <w:sz w:val="20"/>
                <w:szCs w:val="20"/>
              </w:rPr>
              <w:t xml:space="preserve"> (</w:t>
            </w:r>
            <w:r w:rsidRPr="007758E0">
              <w:rPr>
                <w:sz w:val="20"/>
                <w:szCs w:val="20"/>
              </w:rPr>
              <w:t>s</w:t>
            </w:r>
            <w:r>
              <w:rPr>
                <w:sz w:val="20"/>
                <w:szCs w:val="20"/>
              </w:rPr>
              <w:t>h</w:t>
            </w:r>
            <w:r w:rsidRPr="007758E0">
              <w:rPr>
                <w:sz w:val="20"/>
                <w:szCs w:val="20"/>
              </w:rPr>
              <w:t xml:space="preserve"> finantsvara soetamisel sõlmitud lepingud lõppenud</w:t>
            </w:r>
            <w:r>
              <w:rPr>
                <w:sz w:val="20"/>
                <w:szCs w:val="20"/>
              </w:rPr>
              <w:t>)</w:t>
            </w:r>
            <w:r w:rsidRPr="007758E0">
              <w:rPr>
                <w:sz w:val="20"/>
                <w:szCs w:val="20"/>
              </w:rPr>
              <w:t xml:space="preserve"> ja võõrandamise käigus saadud raha </w:t>
            </w:r>
            <w:proofErr w:type="spellStart"/>
            <w:r>
              <w:rPr>
                <w:sz w:val="20"/>
                <w:szCs w:val="20"/>
              </w:rPr>
              <w:t>PIK-le</w:t>
            </w:r>
            <w:proofErr w:type="spellEnd"/>
            <w:r w:rsidRPr="007758E0">
              <w:rPr>
                <w:sz w:val="20"/>
                <w:szCs w:val="20"/>
              </w:rPr>
              <w:t xml:space="preserve"> laekunud</w:t>
            </w:r>
            <w:r>
              <w:rPr>
                <w:sz w:val="20"/>
                <w:szCs w:val="20"/>
              </w:rPr>
              <w:t xml:space="preserve">, kvalifitseerub üheks raha väljavõtmise aluspõhimõteteks. Siinkohal on oluline eristada, et pensionifondi puhul reeglina osakute tagasivõtmine takistatud ei ole ja II sambaga liitunud isik osakute tagasivõtmist ise korraldama ei pea, </w:t>
            </w:r>
            <w:proofErr w:type="spellStart"/>
            <w:r>
              <w:rPr>
                <w:sz w:val="20"/>
                <w:szCs w:val="20"/>
              </w:rPr>
              <w:t>PIKi</w:t>
            </w:r>
            <w:proofErr w:type="spellEnd"/>
            <w:r>
              <w:rPr>
                <w:sz w:val="20"/>
                <w:szCs w:val="20"/>
              </w:rPr>
              <w:t xml:space="preserve"> puhul aga sõltub varast, millises ajaraamis seda võõrandada on võimalik ja II sambaga liitunud isik peab vastavad tehingud ise enne algatama (ei piisa raha väljavõtmiseks avalduse esitamisest). Kuivõrd kehtiva seaduse kohaselt ei olnud ka muud varianti, kui kogu raha väljavõtmine, siis tähendas see, et </w:t>
            </w:r>
            <w:proofErr w:type="spellStart"/>
            <w:r>
              <w:rPr>
                <w:sz w:val="20"/>
                <w:szCs w:val="20"/>
              </w:rPr>
              <w:t>PIKi</w:t>
            </w:r>
            <w:proofErr w:type="spellEnd"/>
            <w:r>
              <w:rPr>
                <w:sz w:val="20"/>
                <w:szCs w:val="20"/>
              </w:rPr>
              <w:t xml:space="preserve"> kasutamisel võimalust esitada raha väljavõtmiseks avaldus enne üldse ei tekigi, kui kogu </w:t>
            </w:r>
            <w:proofErr w:type="spellStart"/>
            <w:r>
              <w:rPr>
                <w:sz w:val="20"/>
                <w:szCs w:val="20"/>
              </w:rPr>
              <w:t>PIKi</w:t>
            </w:r>
            <w:proofErr w:type="spellEnd"/>
            <w:r>
              <w:rPr>
                <w:sz w:val="20"/>
                <w:szCs w:val="20"/>
              </w:rPr>
              <w:t xml:space="preserve"> vara on võõrandatud. Eelnõu järgi saab kogu raha väljavõtmise asemel küll kasutada edaspidi ka osalist väljavõtmist, kuid ka see tugineb </w:t>
            </w:r>
            <w:proofErr w:type="spellStart"/>
            <w:r>
              <w:rPr>
                <w:sz w:val="20"/>
                <w:szCs w:val="20"/>
              </w:rPr>
              <w:t>PIKi</w:t>
            </w:r>
            <w:proofErr w:type="spellEnd"/>
            <w:r>
              <w:rPr>
                <w:sz w:val="20"/>
                <w:szCs w:val="20"/>
              </w:rPr>
              <w:t xml:space="preserve"> puhul sellele, et II sambaga liitunu on teinud vajalikud tehingud, et tema </w:t>
            </w:r>
            <w:proofErr w:type="spellStart"/>
            <w:r>
              <w:rPr>
                <w:sz w:val="20"/>
                <w:szCs w:val="20"/>
              </w:rPr>
              <w:t>PIKi</w:t>
            </w:r>
            <w:proofErr w:type="spellEnd"/>
            <w:r>
              <w:rPr>
                <w:sz w:val="20"/>
                <w:szCs w:val="20"/>
              </w:rPr>
              <w:t xml:space="preserve"> kontol oleks raha, mida on võimalik välja maksta. </w:t>
            </w:r>
          </w:p>
        </w:tc>
      </w:tr>
      <w:tr w:rsidR="00E34AA2" w:rsidRPr="007F789C" w14:paraId="5082EC61" w14:textId="77777777" w:rsidTr="00014B3A">
        <w:tc>
          <w:tcPr>
            <w:tcW w:w="567" w:type="dxa"/>
          </w:tcPr>
          <w:p w14:paraId="7166A075" w14:textId="607A7E9B" w:rsidR="00E34AA2" w:rsidRPr="007F789C" w:rsidRDefault="00DC6915" w:rsidP="004D7FAC">
            <w:pPr>
              <w:jc w:val="both"/>
              <w:rPr>
                <w:b/>
                <w:sz w:val="20"/>
                <w:szCs w:val="20"/>
              </w:rPr>
            </w:pPr>
            <w:r>
              <w:rPr>
                <w:b/>
                <w:sz w:val="20"/>
                <w:szCs w:val="20"/>
              </w:rPr>
              <w:lastRenderedPageBreak/>
              <w:t>8</w:t>
            </w:r>
            <w:r w:rsidR="008618AD">
              <w:rPr>
                <w:b/>
                <w:sz w:val="20"/>
                <w:szCs w:val="20"/>
              </w:rPr>
              <w:t>.</w:t>
            </w:r>
          </w:p>
        </w:tc>
        <w:tc>
          <w:tcPr>
            <w:tcW w:w="4820" w:type="dxa"/>
          </w:tcPr>
          <w:p w14:paraId="7610DE01" w14:textId="3EF6D0F9" w:rsidR="00F42B02" w:rsidRPr="0011350D" w:rsidRDefault="009F2593" w:rsidP="00F42B02">
            <w:pPr>
              <w:jc w:val="both"/>
              <w:rPr>
                <w:b/>
                <w:bCs/>
                <w:color w:val="000000"/>
                <w:sz w:val="20"/>
                <w:szCs w:val="20"/>
                <w:lang w:eastAsia="et-EE"/>
              </w:rPr>
            </w:pPr>
            <w:r w:rsidRPr="0011350D">
              <w:rPr>
                <w:b/>
                <w:bCs/>
                <w:color w:val="000000"/>
                <w:sz w:val="20"/>
                <w:szCs w:val="20"/>
                <w:lang w:eastAsia="et-EE"/>
              </w:rPr>
              <w:t xml:space="preserve">3. </w:t>
            </w:r>
            <w:r w:rsidR="00F42B02" w:rsidRPr="0011350D">
              <w:rPr>
                <w:b/>
                <w:bCs/>
                <w:color w:val="000000"/>
                <w:sz w:val="20"/>
                <w:szCs w:val="20"/>
                <w:lang w:eastAsia="et-EE"/>
              </w:rPr>
              <w:t>Maksemäära muutmise avalduse loogika ülevaatamine</w:t>
            </w:r>
          </w:p>
          <w:p w14:paraId="0021CAB2" w14:textId="77777777" w:rsidR="00F42B02" w:rsidRPr="00F42B02" w:rsidRDefault="00F42B02" w:rsidP="00F42B02">
            <w:pPr>
              <w:jc w:val="both"/>
              <w:rPr>
                <w:color w:val="000000"/>
                <w:sz w:val="20"/>
                <w:szCs w:val="20"/>
                <w:lang w:eastAsia="et-EE"/>
              </w:rPr>
            </w:pPr>
            <w:r w:rsidRPr="00F42B02">
              <w:rPr>
                <w:color w:val="000000"/>
                <w:sz w:val="20"/>
                <w:szCs w:val="20"/>
                <w:lang w:eastAsia="et-EE"/>
              </w:rPr>
              <w:t>Kuigi eelnõu ei puuduta otseselt maksemäära muutmise avaldust, muudetakse eelnõuga avalduste esitamise loogikat ja lisatakse täiendavaid võimalusi, mis paindlikkuse kõrval suurendavad paratamatult ka süsteemi keerukust. Sellest tulenevalt võiks makse tasumise või tasumisest vabastamise avalduse esitamise loogika kõrval üle vaadata ka makse määra muutmise avalduse sätted. Praegu kehtib nende kahe avalduse suhtes erinev esitamise ja jõustumise kord, mille tulemusel saab suurema mõjuga avaldust esitada ja see jõustub sagedamini kui väiksema mõjuga avaldus.</w:t>
            </w:r>
          </w:p>
          <w:p w14:paraId="2B69CBBB" w14:textId="77777777" w:rsidR="00F42B02" w:rsidRPr="00F42B02" w:rsidRDefault="00F42B02" w:rsidP="00F42B02">
            <w:pPr>
              <w:jc w:val="both"/>
              <w:rPr>
                <w:color w:val="000000"/>
                <w:sz w:val="20"/>
                <w:szCs w:val="20"/>
                <w:lang w:eastAsia="et-EE"/>
              </w:rPr>
            </w:pPr>
            <w:r w:rsidRPr="00F42B02">
              <w:rPr>
                <w:color w:val="000000"/>
                <w:sz w:val="20"/>
                <w:szCs w:val="20"/>
                <w:lang w:eastAsia="et-EE"/>
              </w:rPr>
              <w:t>Kuna makse tasumise või tasumisest vabastamise avalduse 3 korda aastas jõustumise võimalikkus tekitab tööandjatele niikuinii kohustuse kolm korda aastas enda töötajate osas maksemäära kontroll teostada, võiks ka maksemäära saada muuta senisest sagedamini ning selle avalduse esitamise, tühistamise ning jõustumise loogika võiks tähtaegade mõttes olla sama või leebem.</w:t>
            </w:r>
          </w:p>
          <w:p w14:paraId="14B9A033" w14:textId="77777777" w:rsidR="00F42B02" w:rsidRPr="00F42B02" w:rsidRDefault="00F42B02" w:rsidP="00F42B02">
            <w:pPr>
              <w:jc w:val="both"/>
              <w:rPr>
                <w:color w:val="000000"/>
                <w:sz w:val="20"/>
                <w:szCs w:val="20"/>
                <w:lang w:eastAsia="et-EE"/>
              </w:rPr>
            </w:pPr>
            <w:r w:rsidRPr="00F42B02">
              <w:rPr>
                <w:color w:val="000000"/>
                <w:sz w:val="20"/>
                <w:szCs w:val="20"/>
                <w:lang w:eastAsia="et-EE"/>
              </w:rPr>
              <w:t xml:space="preserve">Kuna hetkel kehtiva </w:t>
            </w:r>
            <w:proofErr w:type="spellStart"/>
            <w:r w:rsidRPr="00F42B02">
              <w:rPr>
                <w:color w:val="000000"/>
                <w:sz w:val="20"/>
                <w:szCs w:val="20"/>
                <w:lang w:eastAsia="et-EE"/>
              </w:rPr>
              <w:t>KoPSi</w:t>
            </w:r>
            <w:proofErr w:type="spellEnd"/>
            <w:r w:rsidRPr="00F42B02">
              <w:rPr>
                <w:color w:val="000000"/>
                <w:sz w:val="20"/>
                <w:szCs w:val="20"/>
                <w:lang w:eastAsia="et-EE"/>
              </w:rPr>
              <w:t xml:space="preserve"> kohaselt läheb makse määra muutmise avaldus nö lukku kuu aega enne jõustumist, ei ole eeldatavasti vajalik sellele sama pika ette teatamise kohaldamine nagu makse tasumise või tasumisest vabastamise avalduse puhul. Seega oleks isegi sobivam makse määra muutmise avalduse esitamisele ja jõustumisele samade põhimõtete kohaldamine nagu kohaldatakse osakute vahetamise avaldusele. </w:t>
            </w:r>
          </w:p>
          <w:p w14:paraId="30438F88" w14:textId="77777777" w:rsidR="00F42B02" w:rsidRPr="00F42B02" w:rsidRDefault="00F42B02" w:rsidP="00F42B02">
            <w:pPr>
              <w:jc w:val="both"/>
              <w:rPr>
                <w:color w:val="000000"/>
                <w:sz w:val="20"/>
                <w:szCs w:val="20"/>
                <w:lang w:eastAsia="et-EE"/>
              </w:rPr>
            </w:pPr>
            <w:r w:rsidRPr="00F42B02">
              <w:rPr>
                <w:b/>
                <w:bCs/>
                <w:color w:val="000000"/>
                <w:sz w:val="20"/>
                <w:szCs w:val="20"/>
                <w:lang w:eastAsia="et-EE"/>
              </w:rPr>
              <w:t>Ettepanek</w:t>
            </w:r>
            <w:r w:rsidRPr="00F42B02">
              <w:rPr>
                <w:color w:val="000000"/>
                <w:sz w:val="20"/>
                <w:szCs w:val="20"/>
                <w:lang w:eastAsia="et-EE"/>
              </w:rPr>
              <w:t>:</w:t>
            </w:r>
          </w:p>
          <w:p w14:paraId="09268C63" w14:textId="2AE6276E" w:rsidR="00E34AA2" w:rsidRPr="007F789C" w:rsidRDefault="00F42B02" w:rsidP="00F42B02">
            <w:pPr>
              <w:jc w:val="both"/>
              <w:rPr>
                <w:color w:val="000000"/>
                <w:sz w:val="20"/>
                <w:szCs w:val="20"/>
                <w:lang w:eastAsia="et-EE"/>
              </w:rPr>
            </w:pPr>
            <w:r w:rsidRPr="00F42B02">
              <w:rPr>
                <w:color w:val="000000"/>
                <w:sz w:val="20"/>
                <w:szCs w:val="20"/>
                <w:lang w:eastAsia="et-EE"/>
              </w:rPr>
              <w:t xml:space="preserve">muuta </w:t>
            </w:r>
            <w:proofErr w:type="spellStart"/>
            <w:r w:rsidRPr="00F42B02">
              <w:rPr>
                <w:color w:val="000000"/>
                <w:sz w:val="20"/>
                <w:szCs w:val="20"/>
                <w:lang w:eastAsia="et-EE"/>
              </w:rPr>
              <w:t>KoPS</w:t>
            </w:r>
            <w:proofErr w:type="spellEnd"/>
            <w:r w:rsidRPr="00F42B02">
              <w:rPr>
                <w:color w:val="000000"/>
                <w:sz w:val="20"/>
                <w:szCs w:val="20"/>
                <w:lang w:eastAsia="et-EE"/>
              </w:rPr>
              <w:t xml:space="preserve"> § 17</w:t>
            </w:r>
            <w:r w:rsidRPr="00AC58D6">
              <w:rPr>
                <w:color w:val="000000"/>
                <w:sz w:val="20"/>
                <w:szCs w:val="20"/>
                <w:vertAlign w:val="superscript"/>
                <w:lang w:eastAsia="et-EE"/>
              </w:rPr>
              <w:t>2</w:t>
            </w:r>
            <w:r w:rsidRPr="00F42B02">
              <w:rPr>
                <w:color w:val="000000"/>
                <w:sz w:val="20"/>
                <w:szCs w:val="20"/>
                <w:lang w:eastAsia="et-EE"/>
              </w:rPr>
              <w:t xml:space="preserve"> lõiget 8 selliselt, et 1 kord aastas jõustumise asemel kohaldataks samu põhimõtteid nagu § 27</w:t>
            </w:r>
            <w:r w:rsidRPr="00AC58D6">
              <w:rPr>
                <w:color w:val="000000"/>
                <w:sz w:val="20"/>
                <w:szCs w:val="20"/>
                <w:vertAlign w:val="superscript"/>
                <w:lang w:eastAsia="et-EE"/>
              </w:rPr>
              <w:t>3</w:t>
            </w:r>
            <w:r w:rsidRPr="00F42B02">
              <w:rPr>
                <w:color w:val="000000"/>
                <w:sz w:val="20"/>
                <w:szCs w:val="20"/>
                <w:lang w:eastAsia="et-EE"/>
              </w:rPr>
              <w:t xml:space="preserve"> lõikes 5 on toodud makse tasumise või tasumisest vabastamise avalduse puhul või eelistatuna § 25 lõikes 8 toodud osakute vahetamise avalduse puhul.</w:t>
            </w:r>
          </w:p>
        </w:tc>
        <w:tc>
          <w:tcPr>
            <w:tcW w:w="1417" w:type="dxa"/>
          </w:tcPr>
          <w:p w14:paraId="26E46A63" w14:textId="7D22B975" w:rsidR="008E30BB" w:rsidRPr="007F789C" w:rsidRDefault="00311E69" w:rsidP="004D7FAC">
            <w:pPr>
              <w:jc w:val="both"/>
              <w:rPr>
                <w:sz w:val="20"/>
                <w:szCs w:val="20"/>
              </w:rPr>
            </w:pPr>
            <w:r>
              <w:rPr>
                <w:sz w:val="20"/>
                <w:szCs w:val="20"/>
              </w:rPr>
              <w:t>Mitte arvestatud</w:t>
            </w:r>
          </w:p>
        </w:tc>
        <w:tc>
          <w:tcPr>
            <w:tcW w:w="3940" w:type="dxa"/>
          </w:tcPr>
          <w:p w14:paraId="6D6FB283" w14:textId="77777777" w:rsidR="00243B86" w:rsidRDefault="00673A3E" w:rsidP="00673A3E">
            <w:pPr>
              <w:jc w:val="both"/>
              <w:rPr>
                <w:sz w:val="20"/>
                <w:szCs w:val="20"/>
              </w:rPr>
            </w:pPr>
            <w:r w:rsidRPr="00673A3E">
              <w:rPr>
                <w:sz w:val="20"/>
                <w:szCs w:val="20"/>
              </w:rPr>
              <w:t xml:space="preserve">Makse määra muutmise sageduse küsimuses jääme </w:t>
            </w:r>
            <w:r w:rsidRPr="00D37409">
              <w:rPr>
                <w:sz w:val="20"/>
                <w:szCs w:val="20"/>
              </w:rPr>
              <w:t>oma varasema seisukoha juurde, mida on selgitatud</w:t>
            </w:r>
            <w:r w:rsidR="00FF4FA2" w:rsidRPr="00D37409">
              <w:rPr>
                <w:sz w:val="20"/>
                <w:szCs w:val="20"/>
              </w:rPr>
              <w:t xml:space="preserve"> </w:t>
            </w:r>
            <w:r w:rsidR="00750C16" w:rsidRPr="00D37409">
              <w:rPr>
                <w:sz w:val="20"/>
                <w:szCs w:val="20"/>
              </w:rPr>
              <w:t>14.12.2022. a vastu võetud</w:t>
            </w:r>
            <w:r w:rsidR="00FF4FA2" w:rsidRPr="00D37409">
              <w:rPr>
                <w:sz w:val="20"/>
                <w:szCs w:val="20"/>
              </w:rPr>
              <w:t xml:space="preserve"> kogumispensionide seaduse ja väärtpaberite registri pidamise seaduse muutmise seadus</w:t>
            </w:r>
            <w:r w:rsidR="00750C16" w:rsidRPr="00D37409">
              <w:rPr>
                <w:sz w:val="20"/>
                <w:szCs w:val="20"/>
              </w:rPr>
              <w:t>e</w:t>
            </w:r>
            <w:r w:rsidRPr="00D37409">
              <w:rPr>
                <w:sz w:val="20"/>
                <w:szCs w:val="20"/>
              </w:rPr>
              <w:t xml:space="preserve"> seletuskirjas (vt p 2.2</w:t>
            </w:r>
            <w:r w:rsidR="00750C16" w:rsidRPr="00D37409">
              <w:rPr>
                <w:sz w:val="20"/>
                <w:szCs w:val="20"/>
              </w:rPr>
              <w:t>, al</w:t>
            </w:r>
            <w:r w:rsidR="00750C16">
              <w:rPr>
                <w:sz w:val="20"/>
                <w:szCs w:val="20"/>
              </w:rPr>
              <w:t>gusega lk 7 viimasest lõigust</w:t>
            </w:r>
            <w:r w:rsidR="00243B86">
              <w:rPr>
                <w:sz w:val="20"/>
                <w:szCs w:val="20"/>
              </w:rPr>
              <w:t xml:space="preserve">: </w:t>
            </w:r>
            <w:hyperlink r:id="rId12" w:history="1">
              <w:r w:rsidR="00243B86" w:rsidRPr="001C4AB1">
                <w:rPr>
                  <w:rStyle w:val="Hperlink"/>
                  <w:sz w:val="20"/>
                  <w:szCs w:val="20"/>
                </w:rPr>
                <w:t>https://www.riigikogu.ee/tegevus/eelnoud/eelnou/4573abab-b17f-4b49-baf9-c3a2d3b68400/</w:t>
              </w:r>
            </w:hyperlink>
            <w:r w:rsidRPr="00673A3E">
              <w:rPr>
                <w:sz w:val="20"/>
                <w:szCs w:val="20"/>
              </w:rPr>
              <w:t xml:space="preserve">). </w:t>
            </w:r>
          </w:p>
          <w:p w14:paraId="0F588706" w14:textId="18DCE5FC" w:rsidR="00673A3E" w:rsidRPr="00673A3E" w:rsidRDefault="00673A3E" w:rsidP="00673A3E">
            <w:pPr>
              <w:jc w:val="both"/>
              <w:rPr>
                <w:sz w:val="20"/>
                <w:szCs w:val="20"/>
              </w:rPr>
            </w:pPr>
            <w:r w:rsidRPr="00673A3E">
              <w:rPr>
                <w:sz w:val="20"/>
                <w:szCs w:val="20"/>
              </w:rPr>
              <w:t xml:space="preserve">Asjaolu, et pensionikogujal on võimalik makse määra muuta, mõjutab oluliselt nii tööandjaid, kes peavad korrektses määras makseid kinni pidama kui Maksu- ja Tolliametit, kellel tuleb makse tasumist kontrollida. Makse määra muutumine sagedusega kord aastas vähendab ühtlasi võimalikku vigade hulka Maksu- ja Tolliametile esitatavates deklaratsioonides ja maksete kinnipidamisel, mis on samuti väga oluline.  </w:t>
            </w:r>
          </w:p>
          <w:p w14:paraId="5A88C697" w14:textId="35689E4C" w:rsidR="00673A3E" w:rsidRPr="00673A3E" w:rsidRDefault="00673A3E" w:rsidP="00673A3E">
            <w:pPr>
              <w:jc w:val="both"/>
              <w:rPr>
                <w:sz w:val="20"/>
                <w:szCs w:val="20"/>
              </w:rPr>
            </w:pPr>
          </w:p>
          <w:p w14:paraId="794DA6A2" w14:textId="4C3765FF" w:rsidR="00673A3E" w:rsidRDefault="00673A3E" w:rsidP="00673A3E">
            <w:pPr>
              <w:jc w:val="both"/>
              <w:rPr>
                <w:sz w:val="20"/>
                <w:szCs w:val="20"/>
              </w:rPr>
            </w:pPr>
            <w:r w:rsidRPr="00673A3E">
              <w:rPr>
                <w:sz w:val="20"/>
                <w:szCs w:val="20"/>
              </w:rPr>
              <w:t xml:space="preserve">Võimalus muuta makse määra kord aastas arvestab üldist maksuloogikat, et kalendriaastas kehtib üks maksumäär. Kohustusliku kogumispensioni makse ei ole küll maks, kuid </w:t>
            </w:r>
            <w:proofErr w:type="spellStart"/>
            <w:r w:rsidRPr="00673A3E">
              <w:rPr>
                <w:sz w:val="20"/>
                <w:szCs w:val="20"/>
              </w:rPr>
              <w:t>KoPS</w:t>
            </w:r>
            <w:proofErr w:type="spellEnd"/>
            <w:r w:rsidRPr="00673A3E">
              <w:rPr>
                <w:sz w:val="20"/>
                <w:szCs w:val="20"/>
              </w:rPr>
              <w:t xml:space="preserve"> § 13 lõike 1 kohaselt rakendatakse selle makse kohta siiski maksukorralduse seaduses maksu kohta sätestatut. Kui uute makse määrade kasutamise praktika hiljem näitab, et siiski eksisteerib vajadus lisapaindlikkuse järele, on võimalik makse määra muutmise sageduse küsimust uuesti kaaluda.  </w:t>
            </w:r>
          </w:p>
          <w:p w14:paraId="23D22930" w14:textId="2665B12D" w:rsidR="00AD1314" w:rsidRPr="007F789C" w:rsidRDefault="00C71A69" w:rsidP="004D7FAC">
            <w:pPr>
              <w:jc w:val="both"/>
              <w:rPr>
                <w:sz w:val="20"/>
                <w:szCs w:val="20"/>
              </w:rPr>
            </w:pPr>
            <w:r>
              <w:rPr>
                <w:sz w:val="20"/>
                <w:szCs w:val="20"/>
              </w:rPr>
              <w:t xml:space="preserve"> </w:t>
            </w:r>
          </w:p>
        </w:tc>
      </w:tr>
      <w:tr w:rsidR="0026165D" w:rsidRPr="007F789C" w14:paraId="7236D492" w14:textId="77777777" w:rsidTr="00014B3A">
        <w:tc>
          <w:tcPr>
            <w:tcW w:w="567" w:type="dxa"/>
          </w:tcPr>
          <w:p w14:paraId="5FA865A0" w14:textId="04B485D5" w:rsidR="0026165D" w:rsidRPr="007F789C" w:rsidRDefault="00DC6915" w:rsidP="004D7FAC">
            <w:pPr>
              <w:jc w:val="both"/>
              <w:rPr>
                <w:b/>
                <w:sz w:val="20"/>
                <w:szCs w:val="20"/>
              </w:rPr>
            </w:pPr>
            <w:r>
              <w:rPr>
                <w:b/>
                <w:sz w:val="20"/>
                <w:szCs w:val="20"/>
              </w:rPr>
              <w:t>9</w:t>
            </w:r>
            <w:r w:rsidR="008618AD">
              <w:rPr>
                <w:b/>
                <w:sz w:val="20"/>
                <w:szCs w:val="20"/>
              </w:rPr>
              <w:t>.</w:t>
            </w:r>
          </w:p>
        </w:tc>
        <w:tc>
          <w:tcPr>
            <w:tcW w:w="4820" w:type="dxa"/>
          </w:tcPr>
          <w:p w14:paraId="31D21AA8" w14:textId="798AAC93" w:rsidR="004D2F07" w:rsidRPr="00170EE2" w:rsidRDefault="00F42B02" w:rsidP="004D2F07">
            <w:pPr>
              <w:jc w:val="both"/>
              <w:rPr>
                <w:b/>
                <w:bCs/>
                <w:color w:val="000000"/>
                <w:sz w:val="20"/>
                <w:szCs w:val="20"/>
                <w:lang w:eastAsia="et-EE"/>
              </w:rPr>
            </w:pPr>
            <w:r w:rsidRPr="00170EE2">
              <w:rPr>
                <w:b/>
                <w:bCs/>
                <w:color w:val="000000"/>
                <w:sz w:val="20"/>
                <w:szCs w:val="20"/>
                <w:lang w:eastAsia="et-EE"/>
              </w:rPr>
              <w:t>4.</w:t>
            </w:r>
            <w:r w:rsidR="00170EE2">
              <w:rPr>
                <w:b/>
                <w:bCs/>
                <w:color w:val="000000"/>
                <w:sz w:val="20"/>
                <w:szCs w:val="20"/>
                <w:lang w:eastAsia="et-EE"/>
              </w:rPr>
              <w:t xml:space="preserve"> </w:t>
            </w:r>
            <w:r w:rsidR="004D2F07" w:rsidRPr="00170EE2">
              <w:rPr>
                <w:b/>
                <w:bCs/>
                <w:color w:val="000000"/>
                <w:sz w:val="20"/>
                <w:szCs w:val="20"/>
                <w:lang w:eastAsia="et-EE"/>
              </w:rPr>
              <w:t>Makse tasumise või tasumisest vabastamise avalduse lahti sidumine raha väljavõtmise avalduse esitamise piirangutest nendes olukordades, kus väljamakse õigust ei kasutata</w:t>
            </w:r>
          </w:p>
          <w:p w14:paraId="6455757F" w14:textId="77777777" w:rsidR="004D2F07" w:rsidRPr="004D2F07" w:rsidRDefault="004D2F07" w:rsidP="004D2F07">
            <w:pPr>
              <w:jc w:val="both"/>
              <w:rPr>
                <w:color w:val="000000"/>
                <w:sz w:val="20"/>
                <w:szCs w:val="20"/>
                <w:lang w:eastAsia="et-EE"/>
              </w:rPr>
            </w:pPr>
            <w:r w:rsidRPr="004D2F07">
              <w:rPr>
                <w:color w:val="000000"/>
                <w:sz w:val="20"/>
                <w:szCs w:val="20"/>
                <w:lang w:eastAsia="et-EE"/>
              </w:rPr>
              <w:lastRenderedPageBreak/>
              <w:t xml:space="preserve">Olukorras, kus isik kasutab (täieliku) väljamakse tegemise õigust, on igati mõistlik rakendada talle mingi perioodi jooksul sissemaksete tegemise keeldu. Samas ei ole aga üheselt arusaadav, miks üksnes makse mitte tasumise õiguse kasutamine ilma seejuures kogutu väljavõtmise õigust kasutamata peaks isikule tooma kaasa edaspidise piirangu sissemaksete tegemisele. Algselt oli piirangu peamine mõte ära hoida olukorda, kus II samba kaudu enda sotsiaalmaksu välja võtma hakatakse, seejuures pidevalt fondi sotsiaalmaksu arvelt uusi vahendeid edasi kogudes. </w:t>
            </w:r>
          </w:p>
          <w:p w14:paraId="3D897A81" w14:textId="77777777" w:rsidR="004D2F07" w:rsidRPr="0090360A" w:rsidRDefault="004D2F07" w:rsidP="004D2F07">
            <w:pPr>
              <w:jc w:val="both"/>
              <w:rPr>
                <w:color w:val="000000"/>
                <w:sz w:val="20"/>
                <w:szCs w:val="20"/>
                <w:lang w:eastAsia="et-EE"/>
              </w:rPr>
            </w:pPr>
            <w:r w:rsidRPr="004D2F07">
              <w:rPr>
                <w:color w:val="000000"/>
                <w:sz w:val="20"/>
                <w:szCs w:val="20"/>
                <w:lang w:eastAsia="et-EE"/>
              </w:rPr>
              <w:t xml:space="preserve">Üksnes sissemakse mitte tegemine tekitab isiku jaoks niikuinii olukorra, kus riigi poolt sotsiaalmaksu arvelt tasutav 4% fondi ei laeku, mistõttu võiks selle perioodi pikkus kokku langeda perioodi pikkusega, mil isik II samba pensionifondi sissemakseid ei tee. Piirangud oleksid õigustatud olukorras, kus isik on kasutanud </w:t>
            </w:r>
            <w:r w:rsidRPr="0090360A">
              <w:rPr>
                <w:color w:val="000000"/>
                <w:sz w:val="20"/>
                <w:szCs w:val="20"/>
                <w:lang w:eastAsia="et-EE"/>
              </w:rPr>
              <w:t xml:space="preserve">väljamakse õigust. Sellisel juhul võiks tal tõesti säilida kehtiva </w:t>
            </w:r>
            <w:proofErr w:type="spellStart"/>
            <w:r w:rsidRPr="0090360A">
              <w:rPr>
                <w:color w:val="000000"/>
                <w:sz w:val="20"/>
                <w:szCs w:val="20"/>
                <w:lang w:eastAsia="et-EE"/>
              </w:rPr>
              <w:t>KoPSiga</w:t>
            </w:r>
            <w:proofErr w:type="spellEnd"/>
            <w:r w:rsidRPr="0090360A">
              <w:rPr>
                <w:color w:val="000000"/>
                <w:sz w:val="20"/>
                <w:szCs w:val="20"/>
                <w:lang w:eastAsia="et-EE"/>
              </w:rPr>
              <w:t xml:space="preserve"> sarnaselt keeld makse tasumise avaldusele teatud perioodil (eelnõuga vähendatakse 5 aastale).</w:t>
            </w:r>
          </w:p>
          <w:p w14:paraId="5E2D79E2" w14:textId="77777777" w:rsidR="004D2F07" w:rsidRPr="004D2F07" w:rsidRDefault="004D2F07" w:rsidP="004D2F07">
            <w:pPr>
              <w:jc w:val="both"/>
              <w:rPr>
                <w:color w:val="000000"/>
                <w:sz w:val="20"/>
                <w:szCs w:val="20"/>
                <w:lang w:eastAsia="et-EE"/>
              </w:rPr>
            </w:pPr>
            <w:r w:rsidRPr="0090360A">
              <w:rPr>
                <w:color w:val="000000"/>
                <w:sz w:val="20"/>
                <w:szCs w:val="20"/>
                <w:lang w:eastAsia="et-EE"/>
              </w:rPr>
              <w:t>Samuti võiks säilida kehtiv loogika ka ses osas, et raha väljavõtmise järgselt süsteemist</w:t>
            </w:r>
            <w:r w:rsidRPr="004D2F07">
              <w:rPr>
                <w:color w:val="000000"/>
                <w:sz w:val="20"/>
                <w:szCs w:val="20"/>
                <w:lang w:eastAsia="et-EE"/>
              </w:rPr>
              <w:t xml:space="preserve"> eemal olemisele kohaldatakse ühekordset kohustuslikku vähemalt 5 aasta pikkust süsteemis olemise perioodi, mille vältel isik ei saaks esitada uut makse tasumisest vabastamise avaldust. Kõik need erandjuhud peaksid aga olema seotud (täieliku) väljamakse tegemise õiguse kasutamisega ja ei tohiks piiranguid seada muudel juhtudel. </w:t>
            </w:r>
          </w:p>
          <w:p w14:paraId="11A9B6D6" w14:textId="77777777" w:rsidR="004D2F07" w:rsidRPr="004D2F07" w:rsidRDefault="004D2F07" w:rsidP="004D2F07">
            <w:pPr>
              <w:jc w:val="both"/>
              <w:rPr>
                <w:color w:val="000000"/>
                <w:sz w:val="20"/>
                <w:szCs w:val="20"/>
                <w:lang w:eastAsia="et-EE"/>
              </w:rPr>
            </w:pPr>
            <w:r w:rsidRPr="004D2F07">
              <w:rPr>
                <w:color w:val="000000"/>
                <w:sz w:val="20"/>
                <w:szCs w:val="20"/>
                <w:lang w:eastAsia="et-EE"/>
              </w:rPr>
              <w:t xml:space="preserve">Eelnõu § 1 punktis 1 </w:t>
            </w:r>
            <w:proofErr w:type="spellStart"/>
            <w:r w:rsidRPr="004D2F07">
              <w:rPr>
                <w:color w:val="000000"/>
                <w:sz w:val="20"/>
                <w:szCs w:val="20"/>
                <w:lang w:eastAsia="et-EE"/>
              </w:rPr>
              <w:t>KoPS</w:t>
            </w:r>
            <w:proofErr w:type="spellEnd"/>
            <w:r w:rsidRPr="004D2F07">
              <w:rPr>
                <w:color w:val="000000"/>
                <w:sz w:val="20"/>
                <w:szCs w:val="20"/>
                <w:lang w:eastAsia="et-EE"/>
              </w:rPr>
              <w:t xml:space="preserve"> § 27</w:t>
            </w:r>
            <w:r w:rsidRPr="00AF6CCA">
              <w:rPr>
                <w:color w:val="000000"/>
                <w:sz w:val="20"/>
                <w:szCs w:val="20"/>
                <w:vertAlign w:val="superscript"/>
                <w:lang w:eastAsia="et-EE"/>
              </w:rPr>
              <w:t>1</w:t>
            </w:r>
            <w:r w:rsidRPr="004D2F07">
              <w:rPr>
                <w:color w:val="000000"/>
                <w:sz w:val="20"/>
                <w:szCs w:val="20"/>
                <w:lang w:eastAsia="et-EE"/>
              </w:rPr>
              <w:t xml:space="preserve"> lõikes 1 tehtava muudatuse kohaselt makse tasumise või tasumisest vabastamise avalduse esitamise õiguse sidumine asjaoluga, et isik on kasutanud raha väljavõtmise õigust, on positiivne. Toetame selle lahenduse säilitamist ka siis, kui ei vähendata raha väljavõtmiste arvu kordi, nagu oleme oma kommentaaris (vaata punkti 1) märkinud. Kogutu väljavõtmist ja maksete peatamist võiks vaadata eraldiseisvalt ja üksnes makse peatamine, seejuures kogutut välja võtmata, ei tohiks mõjutada nende kordade arvu, mil isik saab kasutada kogutu väljavõtmise õigust.</w:t>
            </w:r>
          </w:p>
          <w:p w14:paraId="36D7DA27" w14:textId="77777777" w:rsidR="004D2F07" w:rsidRPr="004D2F07" w:rsidRDefault="004D2F07" w:rsidP="004D2F07">
            <w:pPr>
              <w:jc w:val="both"/>
              <w:rPr>
                <w:color w:val="000000"/>
                <w:sz w:val="20"/>
                <w:szCs w:val="20"/>
                <w:lang w:eastAsia="et-EE"/>
              </w:rPr>
            </w:pPr>
            <w:r w:rsidRPr="004D2F07">
              <w:rPr>
                <w:b/>
                <w:bCs/>
                <w:color w:val="000000"/>
                <w:sz w:val="20"/>
                <w:szCs w:val="20"/>
                <w:lang w:eastAsia="et-EE"/>
              </w:rPr>
              <w:t>Ettepanekud</w:t>
            </w:r>
            <w:r w:rsidRPr="004D2F07">
              <w:rPr>
                <w:color w:val="000000"/>
                <w:sz w:val="20"/>
                <w:szCs w:val="20"/>
                <w:lang w:eastAsia="et-EE"/>
              </w:rPr>
              <w:t>:</w:t>
            </w:r>
          </w:p>
          <w:p w14:paraId="11D8DCAB" w14:textId="77777777" w:rsidR="004D2F07" w:rsidRPr="004D2F07" w:rsidRDefault="004D2F07" w:rsidP="004D2F07">
            <w:pPr>
              <w:jc w:val="both"/>
              <w:rPr>
                <w:color w:val="000000"/>
                <w:sz w:val="20"/>
                <w:szCs w:val="20"/>
                <w:lang w:eastAsia="et-EE"/>
              </w:rPr>
            </w:pPr>
            <w:r w:rsidRPr="004D2F07">
              <w:rPr>
                <w:color w:val="000000"/>
                <w:sz w:val="20"/>
                <w:szCs w:val="20"/>
                <w:lang w:eastAsia="et-EE"/>
              </w:rPr>
              <w:t xml:space="preserve">a) muuta </w:t>
            </w:r>
            <w:proofErr w:type="spellStart"/>
            <w:r w:rsidRPr="004D2F07">
              <w:rPr>
                <w:color w:val="000000"/>
                <w:sz w:val="20"/>
                <w:szCs w:val="20"/>
                <w:lang w:eastAsia="et-EE"/>
              </w:rPr>
              <w:t>KoPS</w:t>
            </w:r>
            <w:proofErr w:type="spellEnd"/>
            <w:r w:rsidRPr="004D2F07">
              <w:rPr>
                <w:color w:val="000000"/>
                <w:sz w:val="20"/>
                <w:szCs w:val="20"/>
                <w:lang w:eastAsia="et-EE"/>
              </w:rPr>
              <w:t xml:space="preserve"> § 27</w:t>
            </w:r>
            <w:r w:rsidRPr="00AF6CCA">
              <w:rPr>
                <w:color w:val="000000"/>
                <w:sz w:val="20"/>
                <w:szCs w:val="20"/>
                <w:vertAlign w:val="superscript"/>
                <w:lang w:eastAsia="et-EE"/>
              </w:rPr>
              <w:t>2</w:t>
            </w:r>
            <w:r w:rsidRPr="004D2F07">
              <w:rPr>
                <w:color w:val="000000"/>
                <w:sz w:val="20"/>
                <w:szCs w:val="20"/>
                <w:lang w:eastAsia="et-EE"/>
              </w:rPr>
              <w:t xml:space="preserve"> lg 1 sõnastust nii, et viieaastane ooteaeg rakenduks üksnes juhul, kui isik on kasutanud </w:t>
            </w:r>
            <w:proofErr w:type="spellStart"/>
            <w:r w:rsidRPr="004D2F07">
              <w:rPr>
                <w:color w:val="000000"/>
                <w:sz w:val="20"/>
                <w:szCs w:val="20"/>
                <w:lang w:eastAsia="et-EE"/>
              </w:rPr>
              <w:t>KoPS</w:t>
            </w:r>
            <w:proofErr w:type="spellEnd"/>
            <w:r w:rsidRPr="004D2F07">
              <w:rPr>
                <w:color w:val="000000"/>
                <w:sz w:val="20"/>
                <w:szCs w:val="20"/>
                <w:lang w:eastAsia="et-EE"/>
              </w:rPr>
              <w:t xml:space="preserve"> § 43-1 alusel raha väljavõtmise õigust (kogu väljamakse), mitte aga juhul, kui ta on üksnes esitanud </w:t>
            </w:r>
            <w:proofErr w:type="spellStart"/>
            <w:r w:rsidRPr="004D2F07">
              <w:rPr>
                <w:color w:val="000000"/>
                <w:sz w:val="20"/>
                <w:szCs w:val="20"/>
                <w:lang w:eastAsia="et-EE"/>
              </w:rPr>
              <w:t>KoPS</w:t>
            </w:r>
            <w:proofErr w:type="spellEnd"/>
            <w:r w:rsidRPr="004D2F07">
              <w:rPr>
                <w:color w:val="000000"/>
                <w:sz w:val="20"/>
                <w:szCs w:val="20"/>
                <w:lang w:eastAsia="et-EE"/>
              </w:rPr>
              <w:t xml:space="preserve"> § 27</w:t>
            </w:r>
            <w:r w:rsidRPr="00AF6CCA">
              <w:rPr>
                <w:color w:val="000000"/>
                <w:sz w:val="20"/>
                <w:szCs w:val="20"/>
                <w:vertAlign w:val="superscript"/>
                <w:lang w:eastAsia="et-EE"/>
              </w:rPr>
              <w:t>3</w:t>
            </w:r>
            <w:r w:rsidRPr="004D2F07">
              <w:rPr>
                <w:color w:val="000000"/>
                <w:sz w:val="20"/>
                <w:szCs w:val="20"/>
                <w:lang w:eastAsia="et-EE"/>
              </w:rPr>
              <w:t xml:space="preserve"> alusel makse tasumisest vabastamise avalduse;</w:t>
            </w:r>
          </w:p>
          <w:p w14:paraId="5A4F93CC" w14:textId="47963F12" w:rsidR="0026165D" w:rsidRPr="007F789C" w:rsidRDefault="004D2F07" w:rsidP="004D2F07">
            <w:pPr>
              <w:jc w:val="both"/>
              <w:rPr>
                <w:color w:val="000000"/>
                <w:sz w:val="20"/>
                <w:szCs w:val="20"/>
                <w:lang w:eastAsia="et-EE"/>
              </w:rPr>
            </w:pPr>
            <w:r w:rsidRPr="004D2F07">
              <w:rPr>
                <w:color w:val="000000"/>
                <w:sz w:val="20"/>
                <w:szCs w:val="20"/>
                <w:lang w:eastAsia="et-EE"/>
              </w:rPr>
              <w:t xml:space="preserve">b) muuta </w:t>
            </w:r>
            <w:proofErr w:type="spellStart"/>
            <w:r w:rsidRPr="004D2F07">
              <w:rPr>
                <w:color w:val="000000"/>
                <w:sz w:val="20"/>
                <w:szCs w:val="20"/>
                <w:lang w:eastAsia="et-EE"/>
              </w:rPr>
              <w:t>KoPS</w:t>
            </w:r>
            <w:proofErr w:type="spellEnd"/>
            <w:r w:rsidRPr="004D2F07">
              <w:rPr>
                <w:color w:val="000000"/>
                <w:sz w:val="20"/>
                <w:szCs w:val="20"/>
                <w:lang w:eastAsia="et-EE"/>
              </w:rPr>
              <w:t xml:space="preserve"> § 27</w:t>
            </w:r>
            <w:r w:rsidRPr="00AF6CCA">
              <w:rPr>
                <w:color w:val="000000"/>
                <w:sz w:val="20"/>
                <w:szCs w:val="20"/>
                <w:vertAlign w:val="superscript"/>
                <w:lang w:eastAsia="et-EE"/>
              </w:rPr>
              <w:t>1</w:t>
            </w:r>
            <w:r w:rsidRPr="004D2F07">
              <w:rPr>
                <w:color w:val="000000"/>
                <w:sz w:val="20"/>
                <w:szCs w:val="20"/>
                <w:lang w:eastAsia="et-EE"/>
              </w:rPr>
              <w:t xml:space="preserve"> lõiget 4 (võrreldes kehtiva ja mitte eelnõu sõnastusega – eeldusel, et ka väljamakse avalduse osas esitatud kommentaare võetakse arvesse) täpsustades, et piirangut kohaldatakse üksnes isikutele, kes on esitanud </w:t>
            </w:r>
            <w:proofErr w:type="spellStart"/>
            <w:r w:rsidRPr="004D2F07">
              <w:rPr>
                <w:color w:val="000000"/>
                <w:sz w:val="20"/>
                <w:szCs w:val="20"/>
                <w:lang w:eastAsia="et-EE"/>
              </w:rPr>
              <w:t>KoPS</w:t>
            </w:r>
            <w:proofErr w:type="spellEnd"/>
            <w:r w:rsidRPr="004D2F07">
              <w:rPr>
                <w:color w:val="000000"/>
                <w:sz w:val="20"/>
                <w:szCs w:val="20"/>
                <w:lang w:eastAsia="et-EE"/>
              </w:rPr>
              <w:t xml:space="preserve"> § 43</w:t>
            </w:r>
            <w:r w:rsidRPr="00AF6CCA">
              <w:rPr>
                <w:color w:val="000000"/>
                <w:sz w:val="20"/>
                <w:szCs w:val="20"/>
                <w:vertAlign w:val="superscript"/>
                <w:lang w:eastAsia="et-EE"/>
              </w:rPr>
              <w:t>1</w:t>
            </w:r>
            <w:r w:rsidRPr="004D2F07">
              <w:rPr>
                <w:color w:val="000000"/>
                <w:sz w:val="20"/>
                <w:szCs w:val="20"/>
                <w:lang w:eastAsia="et-EE"/>
              </w:rPr>
              <w:t xml:space="preserve"> alusel raha väljavõtmise avalduse.</w:t>
            </w:r>
          </w:p>
        </w:tc>
        <w:tc>
          <w:tcPr>
            <w:tcW w:w="1417" w:type="dxa"/>
          </w:tcPr>
          <w:p w14:paraId="39E5EFCC" w14:textId="413F5370" w:rsidR="0026165D" w:rsidRPr="007F789C" w:rsidRDefault="0089721A" w:rsidP="004D7FAC">
            <w:pPr>
              <w:jc w:val="both"/>
              <w:rPr>
                <w:sz w:val="20"/>
                <w:szCs w:val="20"/>
              </w:rPr>
            </w:pPr>
            <w:r>
              <w:rPr>
                <w:sz w:val="20"/>
                <w:szCs w:val="20"/>
              </w:rPr>
              <w:lastRenderedPageBreak/>
              <w:t>Arvestatud osaliselt</w:t>
            </w:r>
          </w:p>
        </w:tc>
        <w:tc>
          <w:tcPr>
            <w:tcW w:w="3940" w:type="dxa"/>
          </w:tcPr>
          <w:p w14:paraId="4260582E" w14:textId="016AD36B" w:rsidR="0089721A" w:rsidRPr="0090360A" w:rsidRDefault="0089721A" w:rsidP="004D7FAC">
            <w:pPr>
              <w:jc w:val="both"/>
              <w:rPr>
                <w:sz w:val="20"/>
                <w:szCs w:val="20"/>
              </w:rPr>
            </w:pPr>
            <w:r w:rsidRPr="0090360A">
              <w:rPr>
                <w:sz w:val="20"/>
                <w:szCs w:val="20"/>
              </w:rPr>
              <w:t>Nõustume ettepanekutega osas, mis puudutab</w:t>
            </w:r>
            <w:r w:rsidR="00E3538F" w:rsidRPr="0090360A">
              <w:rPr>
                <w:sz w:val="20"/>
                <w:szCs w:val="20"/>
              </w:rPr>
              <w:t xml:space="preserve"> makse tasum</w:t>
            </w:r>
            <w:r w:rsidR="00D2280F" w:rsidRPr="0090360A">
              <w:rPr>
                <w:sz w:val="20"/>
                <w:szCs w:val="20"/>
              </w:rPr>
              <w:t xml:space="preserve">ise õiguse tekkimist pärast makse tegemise peatamist. Eelnõusse on lisatud muudatused, millega </w:t>
            </w:r>
            <w:r w:rsidR="00806AFB" w:rsidRPr="0090360A">
              <w:rPr>
                <w:sz w:val="20"/>
                <w:szCs w:val="20"/>
              </w:rPr>
              <w:t xml:space="preserve">võimaldatakse makse </w:t>
            </w:r>
            <w:r w:rsidR="00806AFB" w:rsidRPr="0090360A">
              <w:rPr>
                <w:sz w:val="20"/>
                <w:szCs w:val="20"/>
              </w:rPr>
              <w:lastRenderedPageBreak/>
              <w:t>tasumisest vabastamise avalduse esitanud isikutel esitada soovi korral avaldus maksete tegemiseks kohe</w:t>
            </w:r>
            <w:r w:rsidR="00751A7F" w:rsidRPr="0090360A">
              <w:rPr>
                <w:sz w:val="20"/>
                <w:szCs w:val="20"/>
              </w:rPr>
              <w:t xml:space="preserve">, ilma kohaldamata 5 aastast sambast väljas olemise piirangut. </w:t>
            </w:r>
            <w:r w:rsidR="00987F79" w:rsidRPr="0090360A">
              <w:rPr>
                <w:sz w:val="20"/>
                <w:szCs w:val="20"/>
              </w:rPr>
              <w:t xml:space="preserve">Muudatus on planeeritud jõustuma 1. jaanuaril 2028, sest eeldab pensioniregistris suuremaid arendusi. </w:t>
            </w:r>
          </w:p>
          <w:p w14:paraId="21D6AAF6" w14:textId="77777777" w:rsidR="00987F79" w:rsidRPr="0090360A" w:rsidRDefault="00987F79" w:rsidP="004D7FAC">
            <w:pPr>
              <w:jc w:val="both"/>
              <w:rPr>
                <w:sz w:val="20"/>
                <w:szCs w:val="20"/>
              </w:rPr>
            </w:pPr>
          </w:p>
          <w:p w14:paraId="62BF5D3C" w14:textId="0E0E3B67" w:rsidR="00EF71F6" w:rsidRPr="0090360A" w:rsidRDefault="00192C36" w:rsidP="004D7FAC">
            <w:pPr>
              <w:jc w:val="both"/>
              <w:rPr>
                <w:sz w:val="20"/>
                <w:szCs w:val="20"/>
              </w:rPr>
            </w:pPr>
            <w:r w:rsidRPr="0090360A">
              <w:rPr>
                <w:sz w:val="20"/>
                <w:szCs w:val="20"/>
              </w:rPr>
              <w:t xml:space="preserve">Üldine loogika on, et </w:t>
            </w:r>
            <w:r w:rsidR="00EF71F6" w:rsidRPr="0090360A">
              <w:rPr>
                <w:sz w:val="20"/>
                <w:szCs w:val="20"/>
              </w:rPr>
              <w:t xml:space="preserve">kõigile </w:t>
            </w:r>
            <w:r w:rsidRPr="0090360A">
              <w:rPr>
                <w:sz w:val="20"/>
                <w:szCs w:val="20"/>
              </w:rPr>
              <w:t xml:space="preserve">jääb </w:t>
            </w:r>
            <w:r w:rsidR="00EF71F6" w:rsidRPr="0090360A">
              <w:rPr>
                <w:sz w:val="20"/>
                <w:szCs w:val="20"/>
              </w:rPr>
              <w:t xml:space="preserve">üks võimalus sambast lahkumiseks. </w:t>
            </w:r>
            <w:r w:rsidRPr="0090360A">
              <w:rPr>
                <w:sz w:val="20"/>
                <w:szCs w:val="20"/>
              </w:rPr>
              <w:t xml:space="preserve">Seega need, kes on raha välja võtnud või teevad seda tulevikus ja naasevad siis sambasse, on oma </w:t>
            </w:r>
            <w:r w:rsidR="000F2224" w:rsidRPr="0090360A">
              <w:rPr>
                <w:sz w:val="20"/>
                <w:szCs w:val="20"/>
              </w:rPr>
              <w:t xml:space="preserve">võimaluse ära kasutanud ning hiljem raha välja võtta või maksete tegemist lõpetada rohkem ei saa. Raha kogutakse siis edaspidi vaid pensioniks (sh puuduv töövõime). Seega ei ole </w:t>
            </w:r>
            <w:r w:rsidR="0047718A" w:rsidRPr="0090360A">
              <w:rPr>
                <w:sz w:val="20"/>
                <w:szCs w:val="20"/>
              </w:rPr>
              <w:t xml:space="preserve">maksetega uuesti alustamisele järgnenud </w:t>
            </w:r>
            <w:r w:rsidR="00AB4547" w:rsidRPr="0090360A">
              <w:rPr>
                <w:sz w:val="20"/>
                <w:szCs w:val="20"/>
              </w:rPr>
              <w:t>kohustusliku kogumise perioodi pikkus</w:t>
            </w:r>
            <w:r w:rsidR="0047718A" w:rsidRPr="0090360A">
              <w:rPr>
                <w:sz w:val="20"/>
                <w:szCs w:val="20"/>
              </w:rPr>
              <w:t xml:space="preserve"> (kehtivas seaduses 10 aastat)</w:t>
            </w:r>
            <w:r w:rsidR="00AB4547" w:rsidRPr="0090360A">
              <w:rPr>
                <w:sz w:val="20"/>
                <w:szCs w:val="20"/>
              </w:rPr>
              <w:t xml:space="preserve"> edaspidi enam </w:t>
            </w:r>
            <w:r w:rsidR="0047718A" w:rsidRPr="0090360A">
              <w:rPr>
                <w:sz w:val="20"/>
                <w:szCs w:val="20"/>
              </w:rPr>
              <w:t xml:space="preserve">üldse relevantne ja selline nõue </w:t>
            </w:r>
            <w:r w:rsidR="005F374E" w:rsidRPr="0090360A">
              <w:rPr>
                <w:sz w:val="20"/>
                <w:szCs w:val="20"/>
              </w:rPr>
              <w:t xml:space="preserve">kaob </w:t>
            </w:r>
            <w:proofErr w:type="spellStart"/>
            <w:r w:rsidR="005F374E" w:rsidRPr="0090360A">
              <w:rPr>
                <w:sz w:val="20"/>
                <w:szCs w:val="20"/>
              </w:rPr>
              <w:t>KoPS-st</w:t>
            </w:r>
            <w:proofErr w:type="spellEnd"/>
            <w:r w:rsidR="005F374E" w:rsidRPr="0090360A">
              <w:rPr>
                <w:sz w:val="20"/>
                <w:szCs w:val="20"/>
              </w:rPr>
              <w:t xml:space="preserve">. </w:t>
            </w:r>
            <w:r w:rsidR="00C14D28" w:rsidRPr="0090360A">
              <w:rPr>
                <w:sz w:val="20"/>
                <w:szCs w:val="20"/>
              </w:rPr>
              <w:t>Mõneti e</w:t>
            </w:r>
            <w:r w:rsidR="005F374E" w:rsidRPr="0090360A">
              <w:rPr>
                <w:sz w:val="20"/>
                <w:szCs w:val="20"/>
              </w:rPr>
              <w:t>rand</w:t>
            </w:r>
            <w:r w:rsidR="00C14D28" w:rsidRPr="0090360A">
              <w:rPr>
                <w:sz w:val="20"/>
                <w:szCs w:val="20"/>
              </w:rPr>
              <w:t>l</w:t>
            </w:r>
            <w:r w:rsidR="005F374E" w:rsidRPr="0090360A">
              <w:rPr>
                <w:sz w:val="20"/>
                <w:szCs w:val="20"/>
              </w:rPr>
              <w:t>ik</w:t>
            </w:r>
            <w:r w:rsidR="00C14D28" w:rsidRPr="0090360A">
              <w:rPr>
                <w:sz w:val="20"/>
                <w:szCs w:val="20"/>
              </w:rPr>
              <w:t>uk</w:t>
            </w:r>
            <w:r w:rsidR="005F374E" w:rsidRPr="0090360A">
              <w:rPr>
                <w:sz w:val="20"/>
                <w:szCs w:val="20"/>
              </w:rPr>
              <w:t xml:space="preserve">s jääb vaid olukord, kus </w:t>
            </w:r>
            <w:r w:rsidR="00C14D28" w:rsidRPr="0090360A">
              <w:rPr>
                <w:sz w:val="20"/>
                <w:szCs w:val="20"/>
              </w:rPr>
              <w:t>isik lõpetab esmalt ainult sissemaksete tegemise.</w:t>
            </w:r>
            <w:r w:rsidR="00906E9A" w:rsidRPr="0090360A">
              <w:rPr>
                <w:sz w:val="20"/>
                <w:szCs w:val="20"/>
              </w:rPr>
              <w:t xml:space="preserve"> Sellisel puhul ei võta eelnõu sellelt isikult õigust vajadusel hiljem ka kogutud raha välja võtta. Nii on see ka kehtiva</w:t>
            </w:r>
            <w:r w:rsidR="002A2E6E">
              <w:rPr>
                <w:sz w:val="20"/>
                <w:szCs w:val="20"/>
              </w:rPr>
              <w:t>s</w:t>
            </w:r>
            <w:r w:rsidR="00906E9A" w:rsidRPr="0090360A">
              <w:rPr>
                <w:sz w:val="20"/>
                <w:szCs w:val="20"/>
              </w:rPr>
              <w:t xml:space="preserve"> seaduse</w:t>
            </w:r>
            <w:r w:rsidR="002A2E6E">
              <w:rPr>
                <w:sz w:val="20"/>
                <w:szCs w:val="20"/>
              </w:rPr>
              <w:t xml:space="preserve">s </w:t>
            </w:r>
            <w:r w:rsidR="00906E9A" w:rsidRPr="0090360A">
              <w:rPr>
                <w:sz w:val="20"/>
                <w:szCs w:val="20"/>
              </w:rPr>
              <w:t xml:space="preserve">– isik võib kõige pealt lõpetada maksete tegemise ning siis </w:t>
            </w:r>
            <w:r w:rsidR="00910E55" w:rsidRPr="0090360A">
              <w:rPr>
                <w:sz w:val="20"/>
                <w:szCs w:val="20"/>
              </w:rPr>
              <w:t xml:space="preserve">teha ka avalduse raha väljavõtmiseks. </w:t>
            </w:r>
            <w:r w:rsidR="00912302" w:rsidRPr="0090360A">
              <w:rPr>
                <w:sz w:val="20"/>
                <w:szCs w:val="20"/>
              </w:rPr>
              <w:t xml:space="preserve">Eelnõu seda põhimõtet ei muuda. Praktikas on seega võimalikud nii stsenaarium, kus raha võetakse välja pärast maksete tegemise lõpetamist kui stsenaarium, kus isik otsustab vahepeal kogumisega uuesti alustada, kuid </w:t>
            </w:r>
            <w:r w:rsidR="007C5F9A" w:rsidRPr="0090360A">
              <w:rPr>
                <w:sz w:val="20"/>
                <w:szCs w:val="20"/>
              </w:rPr>
              <w:t>võtab siis raha välja</w:t>
            </w:r>
            <w:r w:rsidR="00C92BD8" w:rsidRPr="0090360A">
              <w:rPr>
                <w:sz w:val="20"/>
                <w:szCs w:val="20"/>
              </w:rPr>
              <w:t xml:space="preserve"> (kõigil on õigus üks kord raha välja võtta)</w:t>
            </w:r>
            <w:r w:rsidR="007C5F9A" w:rsidRPr="0090360A">
              <w:rPr>
                <w:sz w:val="20"/>
                <w:szCs w:val="20"/>
              </w:rPr>
              <w:t xml:space="preserve">.  </w:t>
            </w:r>
            <w:r w:rsidR="00C14D28" w:rsidRPr="0090360A">
              <w:rPr>
                <w:sz w:val="20"/>
                <w:szCs w:val="20"/>
              </w:rPr>
              <w:t xml:space="preserve"> </w:t>
            </w:r>
            <w:r w:rsidR="0047718A" w:rsidRPr="0090360A">
              <w:rPr>
                <w:sz w:val="20"/>
                <w:szCs w:val="20"/>
              </w:rPr>
              <w:t xml:space="preserve"> </w:t>
            </w:r>
          </w:p>
          <w:p w14:paraId="3F6FA6FD" w14:textId="77777777" w:rsidR="00756126" w:rsidRPr="0090360A" w:rsidRDefault="00756126" w:rsidP="004D7FAC">
            <w:pPr>
              <w:jc w:val="both"/>
              <w:rPr>
                <w:sz w:val="20"/>
                <w:szCs w:val="20"/>
              </w:rPr>
            </w:pPr>
          </w:p>
          <w:p w14:paraId="452D3429" w14:textId="737A53A2" w:rsidR="00DF5DDA" w:rsidRPr="0090360A" w:rsidRDefault="00DF5DDA" w:rsidP="004D7FAC">
            <w:pPr>
              <w:jc w:val="both"/>
              <w:rPr>
                <w:sz w:val="20"/>
                <w:szCs w:val="20"/>
              </w:rPr>
            </w:pPr>
          </w:p>
        </w:tc>
      </w:tr>
      <w:tr w:rsidR="0026165D" w:rsidRPr="007F789C" w14:paraId="574D0269" w14:textId="77777777" w:rsidTr="00014B3A">
        <w:tc>
          <w:tcPr>
            <w:tcW w:w="567" w:type="dxa"/>
          </w:tcPr>
          <w:p w14:paraId="7F1B3ED0" w14:textId="4CB616E0" w:rsidR="0026165D" w:rsidRPr="007F789C" w:rsidRDefault="008618AD" w:rsidP="004D7FAC">
            <w:pPr>
              <w:jc w:val="both"/>
              <w:rPr>
                <w:b/>
                <w:sz w:val="20"/>
                <w:szCs w:val="20"/>
              </w:rPr>
            </w:pPr>
            <w:r>
              <w:rPr>
                <w:b/>
                <w:sz w:val="20"/>
                <w:szCs w:val="20"/>
              </w:rPr>
              <w:lastRenderedPageBreak/>
              <w:t>1</w:t>
            </w:r>
            <w:r w:rsidR="00DC6915">
              <w:rPr>
                <w:b/>
                <w:sz w:val="20"/>
                <w:szCs w:val="20"/>
              </w:rPr>
              <w:t>0</w:t>
            </w:r>
            <w:r w:rsidR="00BA7F2B">
              <w:rPr>
                <w:b/>
                <w:sz w:val="20"/>
                <w:szCs w:val="20"/>
              </w:rPr>
              <w:t>.</w:t>
            </w:r>
          </w:p>
        </w:tc>
        <w:tc>
          <w:tcPr>
            <w:tcW w:w="4820" w:type="dxa"/>
          </w:tcPr>
          <w:p w14:paraId="03293CED" w14:textId="77777777" w:rsidR="0069474B" w:rsidRPr="006D3130" w:rsidRDefault="004D2F07" w:rsidP="0069474B">
            <w:pPr>
              <w:jc w:val="both"/>
              <w:rPr>
                <w:b/>
                <w:bCs/>
                <w:color w:val="000000"/>
                <w:sz w:val="20"/>
                <w:szCs w:val="20"/>
                <w:lang w:eastAsia="et-EE"/>
              </w:rPr>
            </w:pPr>
            <w:r w:rsidRPr="006D3130">
              <w:rPr>
                <w:b/>
                <w:bCs/>
                <w:color w:val="000000"/>
                <w:sz w:val="20"/>
                <w:szCs w:val="20"/>
                <w:lang w:eastAsia="et-EE"/>
              </w:rPr>
              <w:t xml:space="preserve">5. </w:t>
            </w:r>
            <w:r w:rsidR="0069474B" w:rsidRPr="006D3130">
              <w:rPr>
                <w:b/>
                <w:bCs/>
                <w:color w:val="000000"/>
                <w:sz w:val="20"/>
                <w:szCs w:val="20"/>
                <w:lang w:eastAsia="et-EE"/>
              </w:rPr>
              <w:t>Tehnilised märkused</w:t>
            </w:r>
          </w:p>
          <w:p w14:paraId="6012EFDE" w14:textId="009E1A0F" w:rsidR="0069474B" w:rsidRPr="006D3130" w:rsidRDefault="006D3130" w:rsidP="0069474B">
            <w:pPr>
              <w:jc w:val="both"/>
              <w:rPr>
                <w:b/>
                <w:bCs/>
                <w:color w:val="000000"/>
                <w:sz w:val="20"/>
                <w:szCs w:val="20"/>
                <w:lang w:eastAsia="et-EE"/>
              </w:rPr>
            </w:pPr>
            <w:r>
              <w:rPr>
                <w:b/>
                <w:bCs/>
                <w:color w:val="000000"/>
                <w:sz w:val="20"/>
                <w:szCs w:val="20"/>
                <w:lang w:eastAsia="et-EE"/>
              </w:rPr>
              <w:t xml:space="preserve">5.1. </w:t>
            </w:r>
            <w:r w:rsidR="0069474B" w:rsidRPr="006D3130">
              <w:rPr>
                <w:b/>
                <w:bCs/>
                <w:color w:val="000000"/>
                <w:sz w:val="20"/>
                <w:szCs w:val="20"/>
                <w:lang w:eastAsia="et-EE"/>
              </w:rPr>
              <w:t>Osalise raha väljamakse avaldusele summa märkimine</w:t>
            </w:r>
          </w:p>
          <w:p w14:paraId="5188F217" w14:textId="77777777" w:rsidR="0069474B" w:rsidRPr="0007417D" w:rsidRDefault="0069474B" w:rsidP="0069474B">
            <w:pPr>
              <w:jc w:val="both"/>
              <w:rPr>
                <w:color w:val="000000"/>
                <w:sz w:val="20"/>
                <w:szCs w:val="20"/>
                <w:lang w:eastAsia="et-EE"/>
              </w:rPr>
            </w:pPr>
            <w:r w:rsidRPr="0069474B">
              <w:rPr>
                <w:color w:val="000000"/>
                <w:sz w:val="20"/>
                <w:szCs w:val="20"/>
                <w:lang w:eastAsia="et-EE"/>
              </w:rPr>
              <w:t xml:space="preserve">Eelnõu § 1 punkt 9 </w:t>
            </w:r>
            <w:proofErr w:type="spellStart"/>
            <w:r w:rsidRPr="0069474B">
              <w:rPr>
                <w:color w:val="000000"/>
                <w:sz w:val="20"/>
                <w:szCs w:val="20"/>
                <w:lang w:eastAsia="et-EE"/>
              </w:rPr>
              <w:t>KoPS</w:t>
            </w:r>
            <w:proofErr w:type="spellEnd"/>
            <w:r w:rsidRPr="0069474B">
              <w:rPr>
                <w:color w:val="000000"/>
                <w:sz w:val="20"/>
                <w:szCs w:val="20"/>
                <w:lang w:eastAsia="et-EE"/>
              </w:rPr>
              <w:t xml:space="preserve"> § 52</w:t>
            </w:r>
            <w:r w:rsidRPr="00AD40C4">
              <w:rPr>
                <w:color w:val="000000"/>
                <w:sz w:val="20"/>
                <w:szCs w:val="20"/>
                <w:vertAlign w:val="superscript"/>
                <w:lang w:eastAsia="et-EE"/>
              </w:rPr>
              <w:t>4</w:t>
            </w:r>
            <w:r w:rsidRPr="0069474B">
              <w:rPr>
                <w:color w:val="000000"/>
                <w:sz w:val="20"/>
                <w:szCs w:val="20"/>
                <w:lang w:eastAsia="et-EE"/>
              </w:rPr>
              <w:t xml:space="preserve"> lg 4</w:t>
            </w:r>
            <w:r w:rsidRPr="00AD40C4">
              <w:rPr>
                <w:color w:val="000000"/>
                <w:sz w:val="20"/>
                <w:szCs w:val="20"/>
                <w:vertAlign w:val="superscript"/>
                <w:lang w:eastAsia="et-EE"/>
              </w:rPr>
              <w:t>1</w:t>
            </w:r>
            <w:r w:rsidRPr="0069474B">
              <w:rPr>
                <w:color w:val="000000"/>
                <w:sz w:val="20"/>
                <w:szCs w:val="20"/>
                <w:lang w:eastAsia="et-EE"/>
              </w:rPr>
              <w:t xml:space="preserve"> muudatus näeb hetkel ette raha osalise väljamakse avalduse korral väljavõetava summa märkimist. Muude avalduste puhul, millega isik liigutab kogutud vahendeid erinevate fondide või pensioni investeerimiskontode (PIK) vahel või taotleb väljamakseid ja mille puhul avalduse esitamise ja jõustumise vahele jääb kuu või rohkem, ei ole üldjuhul </w:t>
            </w:r>
            <w:r w:rsidRPr="0069474B">
              <w:rPr>
                <w:color w:val="000000"/>
                <w:sz w:val="20"/>
                <w:szCs w:val="20"/>
                <w:lang w:eastAsia="et-EE"/>
              </w:rPr>
              <w:lastRenderedPageBreak/>
              <w:t xml:space="preserve">ette nähtud summa märkimist. See tekitab praktikas probleemi, kus avalduse esitamise hetkel võib nimetatud summa või selle väärtuses väärtpabereid küll kliendi </w:t>
            </w:r>
            <w:r w:rsidRPr="0007417D">
              <w:rPr>
                <w:color w:val="000000"/>
                <w:sz w:val="20"/>
                <w:szCs w:val="20"/>
                <w:lang w:eastAsia="et-EE"/>
              </w:rPr>
              <w:t>pensionikontol olemas olla, aga avalduse jõustumise hetkel enam mitte.</w:t>
            </w:r>
          </w:p>
          <w:p w14:paraId="0DBC300E" w14:textId="77777777" w:rsidR="0069474B" w:rsidRPr="0007417D" w:rsidRDefault="0069474B" w:rsidP="0069474B">
            <w:pPr>
              <w:jc w:val="both"/>
              <w:rPr>
                <w:color w:val="000000"/>
                <w:sz w:val="20"/>
                <w:szCs w:val="20"/>
                <w:lang w:eastAsia="et-EE"/>
              </w:rPr>
            </w:pPr>
            <w:r w:rsidRPr="0007417D">
              <w:rPr>
                <w:color w:val="000000"/>
                <w:sz w:val="20"/>
                <w:szCs w:val="20"/>
                <w:lang w:eastAsia="et-EE"/>
              </w:rPr>
              <w:t>Juhul, kui osalise raha väljamakse avalduse osas esitatud kommentaare lävendi seadmise ja soodsamate tagajärgede osas arvesse ei võeta, tuleks vähemasti ära reguleerida see, mis saab olukorras, kus kliendi/isiku poolt avaldusele märgitud summa ületab kliendi pensionivara väärtust avalduse jõustumise hetke seisuga. Nendime, et vastav risk on küll pigem teoreetiline, kuid olukorras, kus osalise väljamakse taotlemine ei ole lävendiga piiratud, on see siiski olemas ja vajab reguleerimist.</w:t>
            </w:r>
          </w:p>
          <w:p w14:paraId="078C3872" w14:textId="77777777" w:rsidR="0069474B" w:rsidRPr="0007417D" w:rsidRDefault="0069474B" w:rsidP="0069474B">
            <w:pPr>
              <w:jc w:val="both"/>
              <w:rPr>
                <w:color w:val="000000"/>
                <w:sz w:val="20"/>
                <w:szCs w:val="20"/>
                <w:lang w:eastAsia="et-EE"/>
              </w:rPr>
            </w:pPr>
            <w:proofErr w:type="spellStart"/>
            <w:r w:rsidRPr="0007417D">
              <w:rPr>
                <w:color w:val="000000"/>
                <w:sz w:val="20"/>
                <w:szCs w:val="20"/>
                <w:lang w:eastAsia="et-EE"/>
              </w:rPr>
              <w:t>PIK-i</w:t>
            </w:r>
            <w:proofErr w:type="spellEnd"/>
            <w:r w:rsidRPr="0007417D">
              <w:rPr>
                <w:color w:val="000000"/>
                <w:sz w:val="20"/>
                <w:szCs w:val="20"/>
                <w:lang w:eastAsia="et-EE"/>
              </w:rPr>
              <w:t xml:space="preserve"> puhul on hetkel raha väljavõtmise avalduse esitamise jaoks vajalik eelnevalt </w:t>
            </w:r>
            <w:proofErr w:type="spellStart"/>
            <w:r w:rsidRPr="0007417D">
              <w:rPr>
                <w:color w:val="000000"/>
                <w:sz w:val="20"/>
                <w:szCs w:val="20"/>
                <w:lang w:eastAsia="et-EE"/>
              </w:rPr>
              <w:t>PIK-il</w:t>
            </w:r>
            <w:proofErr w:type="spellEnd"/>
            <w:r w:rsidRPr="0007417D">
              <w:rPr>
                <w:color w:val="000000"/>
                <w:sz w:val="20"/>
                <w:szCs w:val="20"/>
                <w:lang w:eastAsia="et-EE"/>
              </w:rPr>
              <w:t xml:space="preserve"> olev vara võõrandada. Seega sisuliselt tagatakse väljamakseks vahendite olemasolu juba avalduse esitamise hetkel. </w:t>
            </w:r>
            <w:proofErr w:type="spellStart"/>
            <w:r w:rsidRPr="0007417D">
              <w:rPr>
                <w:color w:val="000000"/>
                <w:sz w:val="20"/>
                <w:szCs w:val="20"/>
                <w:lang w:eastAsia="et-EE"/>
              </w:rPr>
              <w:t>KoPS</w:t>
            </w:r>
            <w:proofErr w:type="spellEnd"/>
            <w:r w:rsidRPr="0007417D">
              <w:rPr>
                <w:color w:val="000000"/>
                <w:sz w:val="20"/>
                <w:szCs w:val="20"/>
                <w:lang w:eastAsia="et-EE"/>
              </w:rPr>
              <w:t xml:space="preserve"> § 52</w:t>
            </w:r>
            <w:r w:rsidRPr="0007417D">
              <w:rPr>
                <w:color w:val="000000"/>
                <w:sz w:val="20"/>
                <w:szCs w:val="20"/>
                <w:vertAlign w:val="superscript"/>
                <w:lang w:eastAsia="et-EE"/>
              </w:rPr>
              <w:t>3</w:t>
            </w:r>
            <w:r w:rsidRPr="0007417D">
              <w:rPr>
                <w:color w:val="000000"/>
                <w:sz w:val="20"/>
                <w:szCs w:val="20"/>
                <w:lang w:eastAsia="et-EE"/>
              </w:rPr>
              <w:t xml:space="preserve"> lõikesse 4 on lisatud osalise väljamakse võimalus, aga selle infovahetuse ajahetke muudetud ei ole. Samas on küsitav, kas osalise väljamakse avalduse esitamine on võimalik olukorras, kus avalduse esitamise hetke seisuga avaldusele märgitava summa ulatuses raha kontol ei ole. Selle võiks vähemasti seletuskirjas ära täpsustada.</w:t>
            </w:r>
          </w:p>
          <w:p w14:paraId="295E1919" w14:textId="77777777" w:rsidR="0069474B" w:rsidRPr="0069474B" w:rsidRDefault="0069474B" w:rsidP="0069474B">
            <w:pPr>
              <w:jc w:val="both"/>
              <w:rPr>
                <w:color w:val="000000"/>
                <w:sz w:val="20"/>
                <w:szCs w:val="20"/>
                <w:lang w:eastAsia="et-EE"/>
              </w:rPr>
            </w:pPr>
            <w:r w:rsidRPr="0007417D">
              <w:rPr>
                <w:color w:val="000000"/>
                <w:sz w:val="20"/>
                <w:szCs w:val="20"/>
                <w:lang w:eastAsia="et-EE"/>
              </w:rPr>
              <w:t>Juhul, kui meie muid kommentaare osalise väljamakse osas võetakse arvesse, te</w:t>
            </w:r>
            <w:r w:rsidRPr="0069474B">
              <w:rPr>
                <w:color w:val="000000"/>
                <w:sz w:val="20"/>
                <w:szCs w:val="20"/>
                <w:lang w:eastAsia="et-EE"/>
              </w:rPr>
              <w:t xml:space="preserve">kiks osalise raha väljamakse avaldusele ülempiir. Selle osas oleks vaja hinnata, et väljavõetav summa ei ületa </w:t>
            </w:r>
            <w:proofErr w:type="spellStart"/>
            <w:r w:rsidRPr="0069474B">
              <w:rPr>
                <w:color w:val="000000"/>
                <w:sz w:val="20"/>
                <w:szCs w:val="20"/>
                <w:lang w:eastAsia="et-EE"/>
              </w:rPr>
              <w:t>lävendit</w:t>
            </w:r>
            <w:proofErr w:type="spellEnd"/>
            <w:r w:rsidRPr="0069474B">
              <w:rPr>
                <w:color w:val="000000"/>
                <w:sz w:val="20"/>
                <w:szCs w:val="20"/>
                <w:lang w:eastAsia="et-EE"/>
              </w:rPr>
              <w:t xml:space="preserve">. Tagada tuleks see, et väljamakse ei ületaks, kas avalduse esitamise hetke või avalduse jõustumise hetke seisuga isiku pensionivara väärtuse suhtes </w:t>
            </w:r>
            <w:proofErr w:type="spellStart"/>
            <w:r w:rsidRPr="0069474B">
              <w:rPr>
                <w:color w:val="000000"/>
                <w:sz w:val="20"/>
                <w:szCs w:val="20"/>
                <w:lang w:eastAsia="et-EE"/>
              </w:rPr>
              <w:t>lävendit</w:t>
            </w:r>
            <w:proofErr w:type="spellEnd"/>
            <w:r w:rsidRPr="0069474B">
              <w:rPr>
                <w:color w:val="000000"/>
                <w:sz w:val="20"/>
                <w:szCs w:val="20"/>
                <w:lang w:eastAsia="et-EE"/>
              </w:rPr>
              <w:t xml:space="preserve">. </w:t>
            </w:r>
          </w:p>
          <w:p w14:paraId="19F5A9F4" w14:textId="77777777" w:rsidR="0069474B" w:rsidRPr="0069474B" w:rsidRDefault="0069474B" w:rsidP="0069474B">
            <w:pPr>
              <w:jc w:val="both"/>
              <w:rPr>
                <w:color w:val="000000"/>
                <w:sz w:val="20"/>
                <w:szCs w:val="20"/>
                <w:lang w:eastAsia="et-EE"/>
              </w:rPr>
            </w:pPr>
            <w:r w:rsidRPr="006D3130">
              <w:rPr>
                <w:b/>
                <w:bCs/>
                <w:color w:val="000000"/>
                <w:sz w:val="20"/>
                <w:szCs w:val="20"/>
                <w:lang w:eastAsia="et-EE"/>
              </w:rPr>
              <w:t>Muus osas on küsimused suuresti samad</w:t>
            </w:r>
            <w:r w:rsidRPr="0069474B">
              <w:rPr>
                <w:color w:val="000000"/>
                <w:sz w:val="20"/>
                <w:szCs w:val="20"/>
                <w:lang w:eastAsia="et-EE"/>
              </w:rPr>
              <w:t>:</w:t>
            </w:r>
          </w:p>
          <w:p w14:paraId="0085AF44" w14:textId="77777777" w:rsidR="0069474B" w:rsidRPr="0069474B" w:rsidRDefault="0069474B" w:rsidP="0069474B">
            <w:pPr>
              <w:jc w:val="both"/>
              <w:rPr>
                <w:color w:val="000000"/>
                <w:sz w:val="20"/>
                <w:szCs w:val="20"/>
                <w:lang w:eastAsia="et-EE"/>
              </w:rPr>
            </w:pPr>
            <w:r w:rsidRPr="0069474B">
              <w:rPr>
                <w:color w:val="000000"/>
                <w:sz w:val="20"/>
                <w:szCs w:val="20"/>
                <w:lang w:eastAsia="et-EE"/>
              </w:rPr>
              <w:t>a)</w:t>
            </w:r>
            <w:r w:rsidRPr="0069474B">
              <w:rPr>
                <w:color w:val="000000"/>
                <w:sz w:val="20"/>
                <w:szCs w:val="20"/>
                <w:lang w:eastAsia="et-EE"/>
              </w:rPr>
              <w:tab/>
              <w:t>Mis hetke seisuga summat hinnatakse;</w:t>
            </w:r>
          </w:p>
          <w:p w14:paraId="23A16AF8" w14:textId="77777777" w:rsidR="0069474B" w:rsidRPr="0069474B" w:rsidRDefault="0069474B" w:rsidP="0069474B">
            <w:pPr>
              <w:jc w:val="both"/>
              <w:rPr>
                <w:color w:val="000000"/>
                <w:sz w:val="20"/>
                <w:szCs w:val="20"/>
                <w:lang w:eastAsia="et-EE"/>
              </w:rPr>
            </w:pPr>
            <w:r w:rsidRPr="0069474B">
              <w:rPr>
                <w:color w:val="000000"/>
                <w:sz w:val="20"/>
                <w:szCs w:val="20"/>
                <w:lang w:eastAsia="et-EE"/>
              </w:rPr>
              <w:t>b)</w:t>
            </w:r>
            <w:r w:rsidRPr="0069474B">
              <w:rPr>
                <w:color w:val="000000"/>
                <w:sz w:val="20"/>
                <w:szCs w:val="20"/>
                <w:lang w:eastAsia="et-EE"/>
              </w:rPr>
              <w:tab/>
              <w:t xml:space="preserve">Kas on vajalik kogutu ulatuses paindlikkuse andmine või saaks </w:t>
            </w:r>
            <w:proofErr w:type="spellStart"/>
            <w:r w:rsidRPr="0069474B">
              <w:rPr>
                <w:color w:val="000000"/>
                <w:sz w:val="20"/>
                <w:szCs w:val="20"/>
                <w:lang w:eastAsia="et-EE"/>
              </w:rPr>
              <w:t>PIK-i</w:t>
            </w:r>
            <w:proofErr w:type="spellEnd"/>
            <w:r w:rsidRPr="0069474B">
              <w:rPr>
                <w:color w:val="000000"/>
                <w:sz w:val="20"/>
                <w:szCs w:val="20"/>
                <w:lang w:eastAsia="et-EE"/>
              </w:rPr>
              <w:t xml:space="preserve"> ja pensionifonde ka erinevalt kohelda, millisel juhul isik ei saaks kummastki eraldiseisvalt </w:t>
            </w:r>
            <w:proofErr w:type="spellStart"/>
            <w:r w:rsidRPr="0069474B">
              <w:rPr>
                <w:color w:val="000000"/>
                <w:sz w:val="20"/>
                <w:szCs w:val="20"/>
                <w:lang w:eastAsia="et-EE"/>
              </w:rPr>
              <w:t>lävendit</w:t>
            </w:r>
            <w:proofErr w:type="spellEnd"/>
            <w:r w:rsidRPr="0069474B">
              <w:rPr>
                <w:color w:val="000000"/>
                <w:sz w:val="20"/>
                <w:szCs w:val="20"/>
                <w:lang w:eastAsia="et-EE"/>
              </w:rPr>
              <w:t xml:space="preserve"> ületavat väljamakset teha (sarnaneks väljamakse faasis proportsionaalsele võõrandamisele);</w:t>
            </w:r>
          </w:p>
          <w:p w14:paraId="02916678" w14:textId="77777777" w:rsidR="0069474B" w:rsidRPr="0069474B" w:rsidRDefault="0069474B" w:rsidP="0069474B">
            <w:pPr>
              <w:jc w:val="both"/>
              <w:rPr>
                <w:color w:val="000000"/>
                <w:sz w:val="20"/>
                <w:szCs w:val="20"/>
                <w:lang w:eastAsia="et-EE"/>
              </w:rPr>
            </w:pPr>
            <w:r w:rsidRPr="0069474B">
              <w:rPr>
                <w:color w:val="000000"/>
                <w:sz w:val="20"/>
                <w:szCs w:val="20"/>
                <w:lang w:eastAsia="et-EE"/>
              </w:rPr>
              <w:t>c)</w:t>
            </w:r>
            <w:r w:rsidRPr="0069474B">
              <w:rPr>
                <w:color w:val="000000"/>
                <w:sz w:val="20"/>
                <w:szCs w:val="20"/>
                <w:lang w:eastAsia="et-EE"/>
              </w:rPr>
              <w:tab/>
              <w:t xml:space="preserve">Kelle kohustus on </w:t>
            </w:r>
            <w:proofErr w:type="spellStart"/>
            <w:r w:rsidRPr="0069474B">
              <w:rPr>
                <w:color w:val="000000"/>
                <w:sz w:val="20"/>
                <w:szCs w:val="20"/>
                <w:lang w:eastAsia="et-EE"/>
              </w:rPr>
              <w:t>PIK-i</w:t>
            </w:r>
            <w:proofErr w:type="spellEnd"/>
            <w:r w:rsidRPr="0069474B">
              <w:rPr>
                <w:color w:val="000000"/>
                <w:sz w:val="20"/>
                <w:szCs w:val="20"/>
                <w:lang w:eastAsia="et-EE"/>
              </w:rPr>
              <w:t xml:space="preserve"> puhul kontrolli teostamine, kas kontohalduri või registripidaja;</w:t>
            </w:r>
          </w:p>
          <w:p w14:paraId="1F14B551" w14:textId="77777777" w:rsidR="0069474B" w:rsidRPr="0069474B" w:rsidRDefault="0069474B" w:rsidP="0069474B">
            <w:pPr>
              <w:jc w:val="both"/>
              <w:rPr>
                <w:color w:val="000000"/>
                <w:sz w:val="20"/>
                <w:szCs w:val="20"/>
                <w:lang w:eastAsia="et-EE"/>
              </w:rPr>
            </w:pPr>
            <w:r w:rsidRPr="0069474B">
              <w:rPr>
                <w:color w:val="000000"/>
                <w:sz w:val="20"/>
                <w:szCs w:val="20"/>
                <w:lang w:eastAsia="et-EE"/>
              </w:rPr>
              <w:t>d)</w:t>
            </w:r>
            <w:r w:rsidRPr="0069474B">
              <w:rPr>
                <w:color w:val="000000"/>
                <w:sz w:val="20"/>
                <w:szCs w:val="20"/>
                <w:lang w:eastAsia="et-EE"/>
              </w:rPr>
              <w:tab/>
              <w:t xml:space="preserve">Mis tagajärg kohaldub siis kui kindlaksmääratud ajahetke seisuga </w:t>
            </w:r>
            <w:proofErr w:type="spellStart"/>
            <w:r w:rsidRPr="0069474B">
              <w:rPr>
                <w:color w:val="000000"/>
                <w:sz w:val="20"/>
                <w:szCs w:val="20"/>
                <w:lang w:eastAsia="et-EE"/>
              </w:rPr>
              <w:t>lävendit</w:t>
            </w:r>
            <w:proofErr w:type="spellEnd"/>
            <w:r w:rsidRPr="0069474B">
              <w:rPr>
                <w:color w:val="000000"/>
                <w:sz w:val="20"/>
                <w:szCs w:val="20"/>
                <w:lang w:eastAsia="et-EE"/>
              </w:rPr>
              <w:t xml:space="preserve"> ületatakse (eriti oluline, kui kontroll on jõustumise hetke seisuga).</w:t>
            </w:r>
          </w:p>
          <w:p w14:paraId="787CAA98" w14:textId="77777777" w:rsidR="0069474B" w:rsidRPr="0069474B" w:rsidRDefault="0069474B" w:rsidP="0069474B">
            <w:pPr>
              <w:jc w:val="both"/>
              <w:rPr>
                <w:color w:val="000000"/>
                <w:sz w:val="20"/>
                <w:szCs w:val="20"/>
                <w:lang w:eastAsia="et-EE"/>
              </w:rPr>
            </w:pPr>
            <w:r w:rsidRPr="0069474B">
              <w:rPr>
                <w:color w:val="000000"/>
                <w:sz w:val="20"/>
                <w:szCs w:val="20"/>
                <w:lang w:eastAsia="et-EE"/>
              </w:rPr>
              <w:t xml:space="preserve">Meie hinnangul oleks mõistlik kaaluda vähemalt pensionifondide puhul osalise raha väljamaksete avalduse osas jätkuvalt osakaalu (mitte summa) kasutamist. </w:t>
            </w:r>
          </w:p>
          <w:p w14:paraId="61A99153" w14:textId="77777777" w:rsidR="0069474B" w:rsidRPr="0069474B" w:rsidRDefault="0069474B" w:rsidP="0069474B">
            <w:pPr>
              <w:jc w:val="both"/>
              <w:rPr>
                <w:color w:val="000000"/>
                <w:sz w:val="20"/>
                <w:szCs w:val="20"/>
                <w:lang w:eastAsia="et-EE"/>
              </w:rPr>
            </w:pPr>
            <w:r w:rsidRPr="006D3130">
              <w:rPr>
                <w:b/>
                <w:bCs/>
                <w:color w:val="000000"/>
                <w:sz w:val="20"/>
                <w:szCs w:val="20"/>
                <w:lang w:eastAsia="et-EE"/>
              </w:rPr>
              <w:t>Ettepanekud</w:t>
            </w:r>
            <w:r w:rsidRPr="0069474B">
              <w:rPr>
                <w:color w:val="000000"/>
                <w:sz w:val="20"/>
                <w:szCs w:val="20"/>
                <w:lang w:eastAsia="et-EE"/>
              </w:rPr>
              <w:t xml:space="preserve">: </w:t>
            </w:r>
          </w:p>
          <w:p w14:paraId="41390860" w14:textId="77777777" w:rsidR="0069474B" w:rsidRPr="0069474B" w:rsidRDefault="0069474B" w:rsidP="0069474B">
            <w:pPr>
              <w:jc w:val="both"/>
              <w:rPr>
                <w:color w:val="000000"/>
                <w:sz w:val="20"/>
                <w:szCs w:val="20"/>
                <w:lang w:eastAsia="et-EE"/>
              </w:rPr>
            </w:pPr>
            <w:r w:rsidRPr="0069474B">
              <w:rPr>
                <w:color w:val="000000"/>
                <w:sz w:val="20"/>
                <w:szCs w:val="20"/>
                <w:lang w:eastAsia="et-EE"/>
              </w:rPr>
              <w:t>a)</w:t>
            </w:r>
            <w:r w:rsidRPr="0069474B">
              <w:rPr>
                <w:color w:val="000000"/>
                <w:sz w:val="20"/>
                <w:szCs w:val="20"/>
                <w:lang w:eastAsia="et-EE"/>
              </w:rPr>
              <w:tab/>
              <w:t>Muuta eelnõu § 1 punkti 9 (</w:t>
            </w:r>
            <w:proofErr w:type="spellStart"/>
            <w:r w:rsidRPr="0069474B">
              <w:rPr>
                <w:color w:val="000000"/>
                <w:sz w:val="20"/>
                <w:szCs w:val="20"/>
                <w:lang w:eastAsia="et-EE"/>
              </w:rPr>
              <w:t>KoPS</w:t>
            </w:r>
            <w:proofErr w:type="spellEnd"/>
            <w:r w:rsidRPr="0069474B">
              <w:rPr>
                <w:color w:val="000000"/>
                <w:sz w:val="20"/>
                <w:szCs w:val="20"/>
                <w:lang w:eastAsia="et-EE"/>
              </w:rPr>
              <w:t xml:space="preserve"> § 52</w:t>
            </w:r>
            <w:r w:rsidRPr="00CD11A8">
              <w:rPr>
                <w:color w:val="000000"/>
                <w:sz w:val="20"/>
                <w:szCs w:val="20"/>
                <w:vertAlign w:val="superscript"/>
                <w:lang w:eastAsia="et-EE"/>
              </w:rPr>
              <w:t>4</w:t>
            </w:r>
            <w:r w:rsidRPr="0069474B">
              <w:rPr>
                <w:color w:val="000000"/>
                <w:sz w:val="20"/>
                <w:szCs w:val="20"/>
                <w:lang w:eastAsia="et-EE"/>
              </w:rPr>
              <w:t xml:space="preserve"> lg 4</w:t>
            </w:r>
            <w:r w:rsidRPr="00CD11A8">
              <w:rPr>
                <w:color w:val="000000"/>
                <w:sz w:val="20"/>
                <w:szCs w:val="20"/>
                <w:vertAlign w:val="superscript"/>
                <w:lang w:eastAsia="et-EE"/>
              </w:rPr>
              <w:t>1</w:t>
            </w:r>
            <w:r w:rsidRPr="0069474B">
              <w:rPr>
                <w:color w:val="000000"/>
                <w:sz w:val="20"/>
                <w:szCs w:val="20"/>
                <w:lang w:eastAsia="et-EE"/>
              </w:rPr>
              <w:t>) sõnastust nii, et osalise väljamakse korral märgitakse avaldusel „summa“ asemel „osakaal“ vähemasti pensionifondide puhul;</w:t>
            </w:r>
          </w:p>
          <w:p w14:paraId="440321F1" w14:textId="77777777" w:rsidR="0069474B" w:rsidRPr="004477F3" w:rsidRDefault="0069474B" w:rsidP="0069474B">
            <w:pPr>
              <w:jc w:val="both"/>
              <w:rPr>
                <w:color w:val="000000"/>
                <w:sz w:val="20"/>
                <w:szCs w:val="20"/>
                <w:lang w:eastAsia="et-EE"/>
              </w:rPr>
            </w:pPr>
            <w:r w:rsidRPr="0069474B">
              <w:rPr>
                <w:color w:val="000000"/>
                <w:sz w:val="20"/>
                <w:szCs w:val="20"/>
                <w:lang w:eastAsia="et-EE"/>
              </w:rPr>
              <w:t>b)</w:t>
            </w:r>
            <w:r w:rsidRPr="0069474B">
              <w:rPr>
                <w:color w:val="000000"/>
                <w:sz w:val="20"/>
                <w:szCs w:val="20"/>
                <w:lang w:eastAsia="et-EE"/>
              </w:rPr>
              <w:tab/>
              <w:t xml:space="preserve">Juhul kui </w:t>
            </w:r>
            <w:proofErr w:type="spellStart"/>
            <w:r w:rsidRPr="0069474B">
              <w:rPr>
                <w:color w:val="000000"/>
                <w:sz w:val="20"/>
                <w:szCs w:val="20"/>
                <w:lang w:eastAsia="et-EE"/>
              </w:rPr>
              <w:t>PIK-i</w:t>
            </w:r>
            <w:proofErr w:type="spellEnd"/>
            <w:r w:rsidRPr="0069474B">
              <w:rPr>
                <w:color w:val="000000"/>
                <w:sz w:val="20"/>
                <w:szCs w:val="20"/>
                <w:lang w:eastAsia="et-EE"/>
              </w:rPr>
              <w:t xml:space="preserve"> puhul ei ole tehnilistel põhjustel võimalik märkida osakaalu, võib </w:t>
            </w:r>
            <w:proofErr w:type="spellStart"/>
            <w:r w:rsidRPr="0069474B">
              <w:rPr>
                <w:color w:val="000000"/>
                <w:sz w:val="20"/>
                <w:szCs w:val="20"/>
                <w:lang w:eastAsia="et-EE"/>
              </w:rPr>
              <w:t>PIK-i</w:t>
            </w:r>
            <w:proofErr w:type="spellEnd"/>
            <w:r w:rsidRPr="0069474B">
              <w:rPr>
                <w:color w:val="000000"/>
                <w:sz w:val="20"/>
                <w:szCs w:val="20"/>
                <w:lang w:eastAsia="et-EE"/>
              </w:rPr>
              <w:t xml:space="preserve"> puhul jääda summa, aga sellisel juhul tuleks (eriti juhul kui meie osalise väljamakse avalduse osas esitatud kommentaare arvesse võetakse) sätestada kontohaldurile või registripidajale kohustus vähemasti avalduse esitamise hetke </w:t>
            </w:r>
            <w:r w:rsidRPr="004477F3">
              <w:rPr>
                <w:color w:val="000000"/>
                <w:sz w:val="20"/>
                <w:szCs w:val="20"/>
                <w:lang w:eastAsia="et-EE"/>
              </w:rPr>
              <w:t>seisuga kontrollida, et avaldusele märgitud summa vastab nõuetele;</w:t>
            </w:r>
          </w:p>
          <w:p w14:paraId="5345BF1A" w14:textId="4739F6F0" w:rsidR="0026165D" w:rsidRPr="007F789C" w:rsidRDefault="0069474B" w:rsidP="0069474B">
            <w:pPr>
              <w:jc w:val="both"/>
              <w:rPr>
                <w:color w:val="000000"/>
                <w:sz w:val="20"/>
                <w:szCs w:val="20"/>
                <w:lang w:eastAsia="et-EE"/>
              </w:rPr>
            </w:pPr>
            <w:r w:rsidRPr="004477F3">
              <w:rPr>
                <w:color w:val="000000"/>
                <w:sz w:val="20"/>
                <w:szCs w:val="20"/>
                <w:lang w:eastAsia="et-EE"/>
              </w:rPr>
              <w:lastRenderedPageBreak/>
              <w:t>c)</w:t>
            </w:r>
            <w:r w:rsidRPr="004477F3">
              <w:rPr>
                <w:color w:val="000000"/>
                <w:sz w:val="20"/>
                <w:szCs w:val="20"/>
                <w:lang w:eastAsia="et-EE"/>
              </w:rPr>
              <w:tab/>
              <w:t>Juhul kui jäädakse summa kasutamise juurde, täpsustada, mis saab olukorras, kui avalduse jõustumise hetke seisuga isiku pensionivara väärtus on väiksem kui avaldusele märgitud summa.</w:t>
            </w:r>
          </w:p>
        </w:tc>
        <w:tc>
          <w:tcPr>
            <w:tcW w:w="1417" w:type="dxa"/>
          </w:tcPr>
          <w:p w14:paraId="35C126EE" w14:textId="646898B0" w:rsidR="0026165D" w:rsidRPr="007F789C" w:rsidRDefault="004E755E" w:rsidP="004D7FAC">
            <w:pPr>
              <w:jc w:val="both"/>
              <w:rPr>
                <w:sz w:val="20"/>
                <w:szCs w:val="20"/>
              </w:rPr>
            </w:pPr>
            <w:r>
              <w:rPr>
                <w:sz w:val="20"/>
                <w:szCs w:val="20"/>
              </w:rPr>
              <w:lastRenderedPageBreak/>
              <w:t>Selgitatud</w:t>
            </w:r>
            <w:r w:rsidR="00143894">
              <w:rPr>
                <w:sz w:val="20"/>
                <w:szCs w:val="20"/>
              </w:rPr>
              <w:t>, mitte arvestatud</w:t>
            </w:r>
          </w:p>
        </w:tc>
        <w:tc>
          <w:tcPr>
            <w:tcW w:w="3940" w:type="dxa"/>
          </w:tcPr>
          <w:p w14:paraId="6900B0B8" w14:textId="77777777" w:rsidR="0026165D" w:rsidRDefault="003B2F41" w:rsidP="004D7FAC">
            <w:pPr>
              <w:jc w:val="both"/>
              <w:rPr>
                <w:sz w:val="20"/>
                <w:szCs w:val="20"/>
              </w:rPr>
            </w:pPr>
            <w:r>
              <w:rPr>
                <w:sz w:val="20"/>
                <w:szCs w:val="20"/>
              </w:rPr>
              <w:t xml:space="preserve">Osalise väljamakse puhul (kehtivas seaduses pensionieas ja eelnõus ka enne pensioniiga osalise raha väljavõtmise puhul) märgib </w:t>
            </w:r>
            <w:r w:rsidR="00C94C73">
              <w:rPr>
                <w:sz w:val="20"/>
                <w:szCs w:val="20"/>
              </w:rPr>
              <w:t xml:space="preserve">teise sambaga liitunud isik vastavale väljamakse avaldusele ka summa suuruse, mida ta soovib välja võtta (vt </w:t>
            </w:r>
            <w:proofErr w:type="spellStart"/>
            <w:r w:rsidR="00C94C73">
              <w:rPr>
                <w:sz w:val="20"/>
                <w:szCs w:val="20"/>
              </w:rPr>
              <w:t>KoPS</w:t>
            </w:r>
            <w:proofErr w:type="spellEnd"/>
            <w:r w:rsidR="00C94C73">
              <w:rPr>
                <w:sz w:val="20"/>
                <w:szCs w:val="20"/>
              </w:rPr>
              <w:t xml:space="preserve"> § 5</w:t>
            </w:r>
            <w:r w:rsidR="00C105DF">
              <w:rPr>
                <w:sz w:val="20"/>
                <w:szCs w:val="20"/>
              </w:rPr>
              <w:t>2</w:t>
            </w:r>
            <w:r w:rsidR="00C105DF">
              <w:rPr>
                <w:sz w:val="20"/>
                <w:szCs w:val="20"/>
                <w:vertAlign w:val="superscript"/>
              </w:rPr>
              <w:t>4</w:t>
            </w:r>
            <w:r w:rsidR="00C105DF">
              <w:rPr>
                <w:sz w:val="20"/>
                <w:szCs w:val="20"/>
              </w:rPr>
              <w:t xml:space="preserve"> lg 4). </w:t>
            </w:r>
          </w:p>
          <w:p w14:paraId="3E9D1D1F" w14:textId="77777777" w:rsidR="00753748" w:rsidRDefault="00753748" w:rsidP="004D7FAC">
            <w:pPr>
              <w:jc w:val="both"/>
              <w:rPr>
                <w:sz w:val="20"/>
                <w:szCs w:val="20"/>
              </w:rPr>
            </w:pPr>
          </w:p>
          <w:p w14:paraId="19CE8FE1" w14:textId="0B0B2527" w:rsidR="00753748" w:rsidRDefault="00753748" w:rsidP="004D7FAC">
            <w:pPr>
              <w:jc w:val="both"/>
              <w:rPr>
                <w:sz w:val="20"/>
                <w:szCs w:val="20"/>
              </w:rPr>
            </w:pPr>
            <w:r>
              <w:rPr>
                <w:sz w:val="20"/>
                <w:szCs w:val="20"/>
              </w:rPr>
              <w:t xml:space="preserve">Osalise ühekordse väljamakse puhul </w:t>
            </w:r>
            <w:proofErr w:type="spellStart"/>
            <w:r>
              <w:rPr>
                <w:sz w:val="20"/>
                <w:szCs w:val="20"/>
              </w:rPr>
              <w:t>PIK-lt</w:t>
            </w:r>
            <w:proofErr w:type="spellEnd"/>
            <w:r>
              <w:rPr>
                <w:sz w:val="20"/>
                <w:szCs w:val="20"/>
              </w:rPr>
              <w:t xml:space="preserve"> </w:t>
            </w:r>
            <w:r w:rsidR="000C2B8A">
              <w:rPr>
                <w:sz w:val="20"/>
                <w:szCs w:val="20"/>
              </w:rPr>
              <w:t>avaldusel, mille esitab teise sambaga liitunud isik PIK pangale,</w:t>
            </w:r>
            <w:r w:rsidR="00FC1FDC">
              <w:rPr>
                <w:sz w:val="20"/>
                <w:szCs w:val="20"/>
              </w:rPr>
              <w:t xml:space="preserve"> esitatavate andmete </w:t>
            </w:r>
            <w:r w:rsidR="00FC1FDC">
              <w:rPr>
                <w:sz w:val="20"/>
                <w:szCs w:val="20"/>
              </w:rPr>
              <w:lastRenderedPageBreak/>
              <w:t>koosseisu</w:t>
            </w:r>
            <w:r w:rsidR="000C2B8A">
              <w:rPr>
                <w:sz w:val="20"/>
                <w:szCs w:val="20"/>
              </w:rPr>
              <w:t xml:space="preserve"> </w:t>
            </w:r>
            <w:proofErr w:type="spellStart"/>
            <w:r w:rsidR="000C2B8A">
              <w:rPr>
                <w:sz w:val="20"/>
                <w:szCs w:val="20"/>
              </w:rPr>
              <w:t>KoPS-s</w:t>
            </w:r>
            <w:proofErr w:type="spellEnd"/>
            <w:r w:rsidR="000C2B8A">
              <w:rPr>
                <w:sz w:val="20"/>
                <w:szCs w:val="20"/>
              </w:rPr>
              <w:t xml:space="preserve"> reguleeritud ei ole. Küll sätestab </w:t>
            </w:r>
            <w:proofErr w:type="spellStart"/>
            <w:r w:rsidR="000C2B8A">
              <w:rPr>
                <w:sz w:val="20"/>
                <w:szCs w:val="20"/>
              </w:rPr>
              <w:t>KoPS</w:t>
            </w:r>
            <w:proofErr w:type="spellEnd"/>
            <w:r w:rsidR="000C2B8A">
              <w:rPr>
                <w:sz w:val="20"/>
                <w:szCs w:val="20"/>
              </w:rPr>
              <w:t xml:space="preserve"> § </w:t>
            </w:r>
            <w:r w:rsidR="00812A05">
              <w:rPr>
                <w:sz w:val="20"/>
                <w:szCs w:val="20"/>
              </w:rPr>
              <w:t>52</w:t>
            </w:r>
            <w:r w:rsidR="00812A05">
              <w:rPr>
                <w:sz w:val="20"/>
                <w:szCs w:val="20"/>
                <w:vertAlign w:val="superscript"/>
              </w:rPr>
              <w:t>4</w:t>
            </w:r>
            <w:r w:rsidR="00812A05">
              <w:rPr>
                <w:sz w:val="20"/>
                <w:szCs w:val="20"/>
              </w:rPr>
              <w:t xml:space="preserve"> lõike 4 viimane lause, et osalise ühekordse väljamakse puhul </w:t>
            </w:r>
            <w:proofErr w:type="spellStart"/>
            <w:r w:rsidR="00812A05">
              <w:rPr>
                <w:sz w:val="20"/>
                <w:szCs w:val="20"/>
              </w:rPr>
              <w:t>PIK-lt</w:t>
            </w:r>
            <w:proofErr w:type="spellEnd"/>
            <w:r w:rsidR="00812A05">
              <w:rPr>
                <w:sz w:val="20"/>
                <w:szCs w:val="20"/>
              </w:rPr>
              <w:t xml:space="preserve"> </w:t>
            </w:r>
            <w:r w:rsidR="00812A05" w:rsidRPr="00812A05">
              <w:rPr>
                <w:sz w:val="20"/>
                <w:szCs w:val="20"/>
              </w:rPr>
              <w:t>esitab</w:t>
            </w:r>
            <w:r w:rsidR="00812A05">
              <w:rPr>
                <w:sz w:val="20"/>
                <w:szCs w:val="20"/>
              </w:rPr>
              <w:t xml:space="preserve"> PIK pank </w:t>
            </w:r>
            <w:r w:rsidR="00812A05" w:rsidRPr="00812A05">
              <w:rPr>
                <w:sz w:val="20"/>
                <w:szCs w:val="20"/>
              </w:rPr>
              <w:t xml:space="preserve">viivitamata pärast isikult vastava avalduse saamist registripidajale </w:t>
            </w:r>
            <w:proofErr w:type="spellStart"/>
            <w:r w:rsidR="008C3660">
              <w:rPr>
                <w:sz w:val="20"/>
                <w:szCs w:val="20"/>
              </w:rPr>
              <w:t>PIK-l</w:t>
            </w:r>
            <w:proofErr w:type="spellEnd"/>
            <w:r w:rsidR="00812A05" w:rsidRPr="00812A05">
              <w:rPr>
                <w:sz w:val="20"/>
                <w:szCs w:val="20"/>
              </w:rPr>
              <w:t xml:space="preserve"> oleva raha või sellest osa väljamaksmiseks avalduse, milles pea</w:t>
            </w:r>
            <w:r w:rsidR="00EE7BD2">
              <w:rPr>
                <w:sz w:val="20"/>
                <w:szCs w:val="20"/>
              </w:rPr>
              <w:t>b muu hulgas olema</w:t>
            </w:r>
            <w:r w:rsidR="00812A05" w:rsidRPr="00812A05">
              <w:rPr>
                <w:sz w:val="20"/>
                <w:szCs w:val="20"/>
              </w:rPr>
              <w:t xml:space="preserve"> märgitud</w:t>
            </w:r>
            <w:r w:rsidR="00EE7BD2">
              <w:rPr>
                <w:sz w:val="20"/>
                <w:szCs w:val="20"/>
              </w:rPr>
              <w:t xml:space="preserve"> ka</w:t>
            </w:r>
            <w:r w:rsidR="008C3660">
              <w:rPr>
                <w:sz w:val="20"/>
                <w:szCs w:val="20"/>
              </w:rPr>
              <w:t xml:space="preserve"> </w:t>
            </w:r>
            <w:r w:rsidR="00812A05" w:rsidRPr="00812A05">
              <w:rPr>
                <w:sz w:val="20"/>
                <w:szCs w:val="20"/>
              </w:rPr>
              <w:t xml:space="preserve">summa, mille isik soovib </w:t>
            </w:r>
            <w:proofErr w:type="spellStart"/>
            <w:r w:rsidR="009C179E">
              <w:rPr>
                <w:sz w:val="20"/>
                <w:szCs w:val="20"/>
              </w:rPr>
              <w:t>PIK-lt</w:t>
            </w:r>
            <w:proofErr w:type="spellEnd"/>
            <w:r w:rsidR="00812A05" w:rsidRPr="00812A05">
              <w:rPr>
                <w:sz w:val="20"/>
                <w:szCs w:val="20"/>
              </w:rPr>
              <w:t xml:space="preserve"> välja võtta.</w:t>
            </w:r>
            <w:r w:rsidR="008E5205">
              <w:rPr>
                <w:sz w:val="20"/>
                <w:szCs w:val="20"/>
              </w:rPr>
              <w:t xml:space="preserve"> </w:t>
            </w:r>
          </w:p>
          <w:p w14:paraId="56274C87" w14:textId="77777777" w:rsidR="008E5205" w:rsidRDefault="008E5205" w:rsidP="004D7FAC">
            <w:pPr>
              <w:jc w:val="both"/>
              <w:rPr>
                <w:sz w:val="20"/>
                <w:szCs w:val="20"/>
              </w:rPr>
            </w:pPr>
          </w:p>
          <w:p w14:paraId="5F309518" w14:textId="77777777" w:rsidR="008E5205" w:rsidRDefault="008E5205" w:rsidP="004D7FAC">
            <w:pPr>
              <w:jc w:val="both"/>
              <w:rPr>
                <w:sz w:val="20"/>
                <w:szCs w:val="20"/>
              </w:rPr>
            </w:pPr>
            <w:r>
              <w:rPr>
                <w:sz w:val="20"/>
                <w:szCs w:val="20"/>
              </w:rPr>
              <w:t xml:space="preserve">Sama loogikat on eelnõus kasutatud osalisel raha väljavõtmisel PIK kontolt enne pensioniiga. </w:t>
            </w:r>
          </w:p>
          <w:p w14:paraId="27CBBF83" w14:textId="77777777" w:rsidR="0039236D" w:rsidRDefault="0039236D" w:rsidP="004D7FAC">
            <w:pPr>
              <w:jc w:val="both"/>
              <w:rPr>
                <w:sz w:val="20"/>
                <w:szCs w:val="20"/>
              </w:rPr>
            </w:pPr>
          </w:p>
          <w:p w14:paraId="79932CA4" w14:textId="77777777" w:rsidR="0039236D" w:rsidRDefault="0039236D" w:rsidP="004D7FAC">
            <w:pPr>
              <w:jc w:val="both"/>
              <w:rPr>
                <w:sz w:val="20"/>
                <w:szCs w:val="20"/>
              </w:rPr>
            </w:pPr>
            <w:r>
              <w:rPr>
                <w:sz w:val="20"/>
                <w:szCs w:val="20"/>
              </w:rPr>
              <w:t xml:space="preserve">Eelnõus esitatud </w:t>
            </w:r>
            <w:proofErr w:type="spellStart"/>
            <w:r>
              <w:rPr>
                <w:sz w:val="20"/>
                <w:szCs w:val="20"/>
              </w:rPr>
              <w:t>KoPS</w:t>
            </w:r>
            <w:proofErr w:type="spellEnd"/>
            <w:r>
              <w:rPr>
                <w:sz w:val="20"/>
                <w:szCs w:val="20"/>
              </w:rPr>
              <w:t xml:space="preserve">  § 43</w:t>
            </w:r>
            <w:r>
              <w:rPr>
                <w:sz w:val="20"/>
                <w:szCs w:val="20"/>
                <w:vertAlign w:val="superscript"/>
              </w:rPr>
              <w:t>1</w:t>
            </w:r>
            <w:r>
              <w:rPr>
                <w:sz w:val="20"/>
                <w:szCs w:val="20"/>
              </w:rPr>
              <w:t xml:space="preserve"> </w:t>
            </w:r>
            <w:r w:rsidR="00A910BA">
              <w:rPr>
                <w:sz w:val="20"/>
                <w:szCs w:val="20"/>
              </w:rPr>
              <w:t xml:space="preserve">muudetud </w:t>
            </w:r>
            <w:r>
              <w:rPr>
                <w:sz w:val="20"/>
                <w:szCs w:val="20"/>
              </w:rPr>
              <w:t>lõige</w:t>
            </w:r>
            <w:r w:rsidR="00A910BA">
              <w:rPr>
                <w:sz w:val="20"/>
                <w:szCs w:val="20"/>
              </w:rPr>
              <w:t xml:space="preserve"> 3 täpsustab, et </w:t>
            </w:r>
            <w:r w:rsidR="00230036">
              <w:rPr>
                <w:sz w:val="20"/>
                <w:szCs w:val="20"/>
              </w:rPr>
              <w:t>k</w:t>
            </w:r>
            <w:r w:rsidR="00A910BA" w:rsidRPr="00A910BA">
              <w:rPr>
                <w:sz w:val="20"/>
                <w:szCs w:val="20"/>
              </w:rPr>
              <w:t xml:space="preserve">ui isik on soetanud finantsvara </w:t>
            </w:r>
            <w:r w:rsidR="00230036">
              <w:rPr>
                <w:sz w:val="20"/>
                <w:szCs w:val="20"/>
              </w:rPr>
              <w:t>PIK</w:t>
            </w:r>
            <w:r w:rsidR="00A910BA" w:rsidRPr="00A910BA">
              <w:rPr>
                <w:sz w:val="20"/>
                <w:szCs w:val="20"/>
              </w:rPr>
              <w:t xml:space="preserve"> kaudu, peab kogu finantsvara või osa sellest olema võõrandatud, sealhulgas peavad finantsvara soetamisel sõlmitud lepingud olema lõppenud ulatuses, mis võimaldab kas kogu kontol oleva raha või sellest soovitud osa väljamaksmist, ja võõrandamise käigus saadud raha </w:t>
            </w:r>
            <w:proofErr w:type="spellStart"/>
            <w:r w:rsidR="00503BC4">
              <w:rPr>
                <w:sz w:val="20"/>
                <w:szCs w:val="20"/>
              </w:rPr>
              <w:t>PIK-le</w:t>
            </w:r>
            <w:proofErr w:type="spellEnd"/>
            <w:r w:rsidR="00A910BA" w:rsidRPr="00A910BA">
              <w:rPr>
                <w:sz w:val="20"/>
                <w:szCs w:val="20"/>
              </w:rPr>
              <w:t xml:space="preserve"> laekunud.</w:t>
            </w:r>
          </w:p>
          <w:p w14:paraId="77D2C9AF" w14:textId="77777777" w:rsidR="00503BC4" w:rsidRDefault="00503BC4" w:rsidP="004D7FAC">
            <w:pPr>
              <w:jc w:val="both"/>
              <w:rPr>
                <w:sz w:val="20"/>
                <w:szCs w:val="20"/>
              </w:rPr>
            </w:pPr>
          </w:p>
          <w:p w14:paraId="31BEAA2B" w14:textId="77777777" w:rsidR="004477F3" w:rsidRDefault="00503BC4" w:rsidP="004D7FAC">
            <w:pPr>
              <w:jc w:val="both"/>
              <w:rPr>
                <w:sz w:val="20"/>
                <w:szCs w:val="20"/>
              </w:rPr>
            </w:pPr>
            <w:r>
              <w:rPr>
                <w:sz w:val="20"/>
                <w:szCs w:val="20"/>
              </w:rPr>
              <w:t xml:space="preserve">Seega peaks isik, kes soovib võtta osa rahast </w:t>
            </w:r>
            <w:proofErr w:type="spellStart"/>
            <w:r>
              <w:rPr>
                <w:sz w:val="20"/>
                <w:szCs w:val="20"/>
              </w:rPr>
              <w:t>PIK-lt</w:t>
            </w:r>
            <w:proofErr w:type="spellEnd"/>
            <w:r>
              <w:rPr>
                <w:sz w:val="20"/>
                <w:szCs w:val="20"/>
              </w:rPr>
              <w:t xml:space="preserve"> välja</w:t>
            </w:r>
            <w:r w:rsidR="00070CEC">
              <w:rPr>
                <w:sz w:val="20"/>
                <w:szCs w:val="20"/>
              </w:rPr>
              <w:t xml:space="preserve">, esmalt laskma võõrandada vajalikus koguses finantsvara, kui tema </w:t>
            </w:r>
            <w:proofErr w:type="spellStart"/>
            <w:r w:rsidR="00070CEC">
              <w:rPr>
                <w:sz w:val="20"/>
                <w:szCs w:val="20"/>
              </w:rPr>
              <w:t>PIK-l</w:t>
            </w:r>
            <w:proofErr w:type="spellEnd"/>
            <w:r w:rsidR="00070CEC">
              <w:rPr>
                <w:sz w:val="20"/>
                <w:szCs w:val="20"/>
              </w:rPr>
              <w:t xml:space="preserve"> ei olnud enne juba rahas olemas summat, mille ta soovib välja võtta. </w:t>
            </w:r>
            <w:r w:rsidR="00F00703">
              <w:rPr>
                <w:sz w:val="20"/>
                <w:szCs w:val="20"/>
              </w:rPr>
              <w:t xml:space="preserve">Eelnõusse on lisatud </w:t>
            </w:r>
            <w:proofErr w:type="spellStart"/>
            <w:r w:rsidR="00F00703">
              <w:rPr>
                <w:sz w:val="20"/>
                <w:szCs w:val="20"/>
              </w:rPr>
              <w:t>KoPS</w:t>
            </w:r>
            <w:proofErr w:type="spellEnd"/>
            <w:r w:rsidR="00F00703">
              <w:rPr>
                <w:sz w:val="20"/>
                <w:szCs w:val="20"/>
              </w:rPr>
              <w:t xml:space="preserve"> § 52</w:t>
            </w:r>
            <w:r w:rsidR="00F00703">
              <w:rPr>
                <w:sz w:val="20"/>
                <w:szCs w:val="20"/>
                <w:vertAlign w:val="superscript"/>
              </w:rPr>
              <w:t>6</w:t>
            </w:r>
            <w:r w:rsidR="00F00703">
              <w:rPr>
                <w:sz w:val="20"/>
                <w:szCs w:val="20"/>
              </w:rPr>
              <w:t xml:space="preserve"> täiendamine lõikega </w:t>
            </w:r>
            <w:r w:rsidR="00A605C1">
              <w:rPr>
                <w:sz w:val="20"/>
                <w:szCs w:val="20"/>
              </w:rPr>
              <w:t>6</w:t>
            </w:r>
            <w:r w:rsidR="00A605C1">
              <w:rPr>
                <w:sz w:val="20"/>
                <w:szCs w:val="20"/>
                <w:vertAlign w:val="superscript"/>
              </w:rPr>
              <w:t>1</w:t>
            </w:r>
            <w:r w:rsidR="00A605C1">
              <w:rPr>
                <w:sz w:val="20"/>
                <w:szCs w:val="20"/>
              </w:rPr>
              <w:t>, mis sätestab, et e</w:t>
            </w:r>
            <w:r w:rsidR="00A605C1" w:rsidRPr="00A605C1">
              <w:rPr>
                <w:sz w:val="20"/>
                <w:szCs w:val="20"/>
              </w:rPr>
              <w:t xml:space="preserve">nne avalduse esitamist osalise väljamakse saamiseks teavitab isik talle </w:t>
            </w:r>
            <w:proofErr w:type="spellStart"/>
            <w:r w:rsidR="00A605C1">
              <w:rPr>
                <w:sz w:val="20"/>
                <w:szCs w:val="20"/>
              </w:rPr>
              <w:t>PIKi</w:t>
            </w:r>
            <w:proofErr w:type="spellEnd"/>
            <w:r w:rsidR="00A605C1" w:rsidRPr="00A605C1">
              <w:rPr>
                <w:sz w:val="20"/>
                <w:szCs w:val="20"/>
              </w:rPr>
              <w:t xml:space="preserve"> avanud krediidiasutust soovist taotleda osalist väljamakset </w:t>
            </w:r>
            <w:proofErr w:type="spellStart"/>
            <w:r w:rsidR="00A605C1">
              <w:rPr>
                <w:sz w:val="20"/>
                <w:szCs w:val="20"/>
              </w:rPr>
              <w:t>PIK-lt</w:t>
            </w:r>
            <w:proofErr w:type="spellEnd"/>
            <w:r w:rsidR="00A605C1" w:rsidRPr="00A605C1">
              <w:rPr>
                <w:sz w:val="20"/>
                <w:szCs w:val="20"/>
              </w:rPr>
              <w:t>.</w:t>
            </w:r>
            <w:r w:rsidR="0035467D">
              <w:rPr>
                <w:sz w:val="20"/>
                <w:szCs w:val="20"/>
              </w:rPr>
              <w:t xml:space="preserve"> </w:t>
            </w:r>
            <w:r w:rsidR="0013289D">
              <w:rPr>
                <w:sz w:val="20"/>
                <w:szCs w:val="20"/>
              </w:rPr>
              <w:t xml:space="preserve">Selles mõttes kehtib sama loogika, mis kogu raha väljavõtmisel, et PIK pank peaks olema kõige pealt kursis, et soovitakse </w:t>
            </w:r>
            <w:proofErr w:type="spellStart"/>
            <w:r w:rsidR="0013289D">
              <w:rPr>
                <w:sz w:val="20"/>
                <w:szCs w:val="20"/>
              </w:rPr>
              <w:t>PIK-lt</w:t>
            </w:r>
            <w:proofErr w:type="spellEnd"/>
            <w:r w:rsidR="0013289D">
              <w:rPr>
                <w:sz w:val="20"/>
                <w:szCs w:val="20"/>
              </w:rPr>
              <w:t xml:space="preserve"> raha välja võtta. </w:t>
            </w:r>
            <w:r w:rsidR="008F2E2F">
              <w:rPr>
                <w:sz w:val="20"/>
                <w:szCs w:val="20"/>
              </w:rPr>
              <w:t xml:space="preserve">Erisusena jääb see, et kogu raha väljavõtmisel on kogu finantsvara võõrandamine ja raha </w:t>
            </w:r>
            <w:proofErr w:type="spellStart"/>
            <w:r w:rsidR="008F2E2F">
              <w:rPr>
                <w:sz w:val="20"/>
                <w:szCs w:val="20"/>
              </w:rPr>
              <w:t>PIKi</w:t>
            </w:r>
            <w:proofErr w:type="spellEnd"/>
            <w:r w:rsidR="008F2E2F">
              <w:rPr>
                <w:sz w:val="20"/>
                <w:szCs w:val="20"/>
              </w:rPr>
              <w:t xml:space="preserve"> kontole laekumine eelduseks, et sellist avaldust üldse saaks esitada. </w:t>
            </w:r>
            <w:r w:rsidR="00467420">
              <w:rPr>
                <w:sz w:val="20"/>
                <w:szCs w:val="20"/>
              </w:rPr>
              <w:t xml:space="preserve">Et </w:t>
            </w:r>
            <w:proofErr w:type="spellStart"/>
            <w:r w:rsidR="00467420">
              <w:rPr>
                <w:sz w:val="20"/>
                <w:szCs w:val="20"/>
              </w:rPr>
              <w:t>PIK-lt</w:t>
            </w:r>
            <w:proofErr w:type="spellEnd"/>
            <w:r w:rsidR="00467420">
              <w:rPr>
                <w:sz w:val="20"/>
                <w:szCs w:val="20"/>
              </w:rPr>
              <w:t xml:space="preserve"> saaks teha osalise väljamakse, see eeldab küll ka, et selleks peab </w:t>
            </w:r>
            <w:proofErr w:type="spellStart"/>
            <w:r w:rsidR="00467420">
              <w:rPr>
                <w:sz w:val="20"/>
                <w:szCs w:val="20"/>
              </w:rPr>
              <w:t>PIK-l</w:t>
            </w:r>
            <w:proofErr w:type="spellEnd"/>
            <w:r w:rsidR="00467420">
              <w:rPr>
                <w:sz w:val="20"/>
                <w:szCs w:val="20"/>
              </w:rPr>
              <w:t xml:space="preserve"> olema piisav summa rahas</w:t>
            </w:r>
            <w:r w:rsidR="002160FD">
              <w:rPr>
                <w:sz w:val="20"/>
                <w:szCs w:val="20"/>
              </w:rPr>
              <w:t xml:space="preserve">, sh siis vajadusel finantsvara vastavalt võõrandatud, aga see ei ole avalduse esitamise võimaluse tekkimise eeltingimuseks. Kui ajal, mil väljamakse tegemiseks tuleb </w:t>
            </w:r>
            <w:proofErr w:type="spellStart"/>
            <w:r w:rsidR="002160FD">
              <w:rPr>
                <w:sz w:val="20"/>
                <w:szCs w:val="20"/>
              </w:rPr>
              <w:t>PIK-lt</w:t>
            </w:r>
            <w:proofErr w:type="spellEnd"/>
            <w:r w:rsidR="002160FD">
              <w:rPr>
                <w:sz w:val="20"/>
                <w:szCs w:val="20"/>
              </w:rPr>
              <w:t xml:space="preserve"> kanda raha pensioniregistri pidajale, kontol piisavat summat ei ole, </w:t>
            </w:r>
            <w:r w:rsidR="00846E3B">
              <w:rPr>
                <w:sz w:val="20"/>
                <w:szCs w:val="20"/>
              </w:rPr>
              <w:t xml:space="preserve">kantakse summa, mida kanda saab. Vastav täpsustus on selguse huvides lisatud ka eelnõusse </w:t>
            </w:r>
            <w:proofErr w:type="spellStart"/>
            <w:r w:rsidR="00846E3B">
              <w:rPr>
                <w:sz w:val="20"/>
                <w:szCs w:val="20"/>
              </w:rPr>
              <w:t>KoPS</w:t>
            </w:r>
            <w:proofErr w:type="spellEnd"/>
            <w:r w:rsidR="00846E3B">
              <w:rPr>
                <w:sz w:val="20"/>
                <w:szCs w:val="20"/>
              </w:rPr>
              <w:t xml:space="preserve"> §</w:t>
            </w:r>
            <w:r w:rsidR="004477F3">
              <w:rPr>
                <w:sz w:val="20"/>
                <w:szCs w:val="20"/>
              </w:rPr>
              <w:t>-i</w:t>
            </w:r>
            <w:r w:rsidR="00846E3B">
              <w:rPr>
                <w:sz w:val="20"/>
                <w:szCs w:val="20"/>
              </w:rPr>
              <w:t xml:space="preserve"> 52</w:t>
            </w:r>
            <w:r w:rsidR="00846E3B">
              <w:rPr>
                <w:sz w:val="20"/>
                <w:szCs w:val="20"/>
                <w:vertAlign w:val="superscript"/>
              </w:rPr>
              <w:t>6</w:t>
            </w:r>
            <w:r w:rsidR="00846E3B">
              <w:rPr>
                <w:sz w:val="20"/>
                <w:szCs w:val="20"/>
              </w:rPr>
              <w:t xml:space="preserve"> lõike </w:t>
            </w:r>
            <w:r w:rsidR="004477F3">
              <w:rPr>
                <w:sz w:val="20"/>
                <w:szCs w:val="20"/>
              </w:rPr>
              <w:t>6</w:t>
            </w:r>
            <w:r w:rsidR="004477F3">
              <w:rPr>
                <w:sz w:val="20"/>
                <w:szCs w:val="20"/>
                <w:vertAlign w:val="superscript"/>
              </w:rPr>
              <w:t>2</w:t>
            </w:r>
            <w:r w:rsidR="0035467D">
              <w:rPr>
                <w:sz w:val="20"/>
                <w:szCs w:val="20"/>
              </w:rPr>
              <w:t xml:space="preserve"> </w:t>
            </w:r>
            <w:r w:rsidR="004477F3">
              <w:rPr>
                <w:sz w:val="20"/>
                <w:szCs w:val="20"/>
              </w:rPr>
              <w:t xml:space="preserve">lisamisega: </w:t>
            </w:r>
          </w:p>
          <w:p w14:paraId="45E93548" w14:textId="7EB97B9F" w:rsidR="00F00703" w:rsidRPr="00A605C1" w:rsidRDefault="004477F3" w:rsidP="004D7FAC">
            <w:pPr>
              <w:jc w:val="both"/>
              <w:rPr>
                <w:sz w:val="20"/>
                <w:szCs w:val="20"/>
              </w:rPr>
            </w:pPr>
            <w:r>
              <w:rPr>
                <w:sz w:val="20"/>
                <w:szCs w:val="20"/>
              </w:rPr>
              <w:t>„(6</w:t>
            </w:r>
            <w:r>
              <w:rPr>
                <w:sz w:val="20"/>
                <w:szCs w:val="20"/>
                <w:vertAlign w:val="superscript"/>
              </w:rPr>
              <w:t>2</w:t>
            </w:r>
            <w:r>
              <w:rPr>
                <w:sz w:val="20"/>
                <w:szCs w:val="20"/>
              </w:rPr>
              <w:t xml:space="preserve">) </w:t>
            </w:r>
            <w:r w:rsidRPr="004477F3">
              <w:rPr>
                <w:sz w:val="20"/>
                <w:szCs w:val="20"/>
              </w:rPr>
              <w:t>Kui pensioni investeerimiskontol ei ole soovitud summas käesoleva seaduse §-s 43</w:t>
            </w:r>
            <w:r w:rsidRPr="004477F3">
              <w:rPr>
                <w:sz w:val="20"/>
                <w:szCs w:val="20"/>
                <w:vertAlign w:val="superscript"/>
              </w:rPr>
              <w:t>1</w:t>
            </w:r>
            <w:r w:rsidRPr="004477F3">
              <w:rPr>
                <w:sz w:val="20"/>
                <w:szCs w:val="20"/>
              </w:rPr>
              <w:t xml:space="preserve"> sätestatud osalise väljamakse tegemiseks piisavalt raha, tehakse väljamakse summas, mida pensioni investeerimiskontol olev raha võimaldab.“</w:t>
            </w:r>
            <w:r>
              <w:rPr>
                <w:sz w:val="20"/>
                <w:szCs w:val="20"/>
              </w:rPr>
              <w:t>.</w:t>
            </w:r>
          </w:p>
          <w:p w14:paraId="7CF80776" w14:textId="77777777" w:rsidR="00447E5A" w:rsidRDefault="00447E5A" w:rsidP="004D7FAC">
            <w:pPr>
              <w:jc w:val="both"/>
              <w:rPr>
                <w:sz w:val="20"/>
                <w:szCs w:val="20"/>
              </w:rPr>
            </w:pPr>
          </w:p>
          <w:p w14:paraId="32276830" w14:textId="77777777" w:rsidR="00447E5A" w:rsidRDefault="00447E5A" w:rsidP="004D7FAC">
            <w:pPr>
              <w:jc w:val="both"/>
              <w:rPr>
                <w:sz w:val="20"/>
                <w:szCs w:val="20"/>
              </w:rPr>
            </w:pPr>
            <w:r>
              <w:rPr>
                <w:sz w:val="20"/>
                <w:szCs w:val="20"/>
              </w:rPr>
              <w:t xml:space="preserve">Osalise väljamakse </w:t>
            </w:r>
            <w:proofErr w:type="spellStart"/>
            <w:r>
              <w:rPr>
                <w:sz w:val="20"/>
                <w:szCs w:val="20"/>
              </w:rPr>
              <w:t>lävendit</w:t>
            </w:r>
            <w:proofErr w:type="spellEnd"/>
            <w:r>
              <w:rPr>
                <w:sz w:val="20"/>
                <w:szCs w:val="20"/>
              </w:rPr>
              <w:t xml:space="preserve"> puudutavat ettepanekut ei ole arvestatud. </w:t>
            </w:r>
          </w:p>
          <w:p w14:paraId="7BD3FB4C" w14:textId="77777777" w:rsidR="00447E5A" w:rsidRDefault="00447E5A" w:rsidP="004D7FAC">
            <w:pPr>
              <w:jc w:val="both"/>
              <w:rPr>
                <w:sz w:val="20"/>
                <w:szCs w:val="20"/>
              </w:rPr>
            </w:pPr>
          </w:p>
          <w:p w14:paraId="4DFF542C" w14:textId="1C3C9087" w:rsidR="000416B7" w:rsidRPr="00845E47" w:rsidRDefault="00447E5A" w:rsidP="004D7FAC">
            <w:pPr>
              <w:jc w:val="both"/>
              <w:rPr>
                <w:sz w:val="20"/>
                <w:szCs w:val="20"/>
              </w:rPr>
            </w:pPr>
            <w:r>
              <w:rPr>
                <w:sz w:val="20"/>
                <w:szCs w:val="20"/>
              </w:rPr>
              <w:lastRenderedPageBreak/>
              <w:t xml:space="preserve">Summa </w:t>
            </w:r>
            <w:r w:rsidR="000D39A7">
              <w:rPr>
                <w:sz w:val="20"/>
                <w:szCs w:val="20"/>
              </w:rPr>
              <w:t>näitamise kohta vt</w:t>
            </w:r>
            <w:r w:rsidR="004477F3">
              <w:rPr>
                <w:sz w:val="20"/>
                <w:szCs w:val="20"/>
              </w:rPr>
              <w:t xml:space="preserve"> selgitust märkuste tabeli </w:t>
            </w:r>
            <w:r w:rsidR="00DF2EC0">
              <w:rPr>
                <w:sz w:val="20"/>
                <w:szCs w:val="20"/>
              </w:rPr>
              <w:t>punktis</w:t>
            </w:r>
            <w:r w:rsidR="007D2FBA">
              <w:rPr>
                <w:sz w:val="20"/>
                <w:szCs w:val="20"/>
              </w:rPr>
              <w:t xml:space="preserve"> 2 (Pensionikeskus </w:t>
            </w:r>
            <w:r w:rsidR="00DF2EC0">
              <w:rPr>
                <w:sz w:val="20"/>
                <w:szCs w:val="20"/>
              </w:rPr>
              <w:t>punkt</w:t>
            </w:r>
            <w:r w:rsidR="007D2FBA">
              <w:rPr>
                <w:sz w:val="20"/>
                <w:szCs w:val="20"/>
              </w:rPr>
              <w:t xml:space="preserve"> 1)</w:t>
            </w:r>
            <w:r w:rsidR="00DF2EC0">
              <w:rPr>
                <w:sz w:val="20"/>
                <w:szCs w:val="20"/>
              </w:rPr>
              <w:t>.</w:t>
            </w:r>
          </w:p>
        </w:tc>
      </w:tr>
      <w:tr w:rsidR="0026165D" w:rsidRPr="007F789C" w14:paraId="50CDBD66" w14:textId="77777777" w:rsidTr="00014B3A">
        <w:tc>
          <w:tcPr>
            <w:tcW w:w="567" w:type="dxa"/>
          </w:tcPr>
          <w:p w14:paraId="37B9216D" w14:textId="750E71DC" w:rsidR="0026165D" w:rsidRPr="007F789C" w:rsidRDefault="00BA7F2B" w:rsidP="004D7FAC">
            <w:pPr>
              <w:jc w:val="both"/>
              <w:rPr>
                <w:b/>
                <w:sz w:val="20"/>
                <w:szCs w:val="20"/>
              </w:rPr>
            </w:pPr>
            <w:r>
              <w:rPr>
                <w:b/>
                <w:sz w:val="20"/>
                <w:szCs w:val="20"/>
              </w:rPr>
              <w:lastRenderedPageBreak/>
              <w:t>1</w:t>
            </w:r>
            <w:r w:rsidR="00DC6915">
              <w:rPr>
                <w:b/>
                <w:sz w:val="20"/>
                <w:szCs w:val="20"/>
              </w:rPr>
              <w:t>1</w:t>
            </w:r>
            <w:r>
              <w:rPr>
                <w:b/>
                <w:sz w:val="20"/>
                <w:szCs w:val="20"/>
              </w:rPr>
              <w:t>.</w:t>
            </w:r>
          </w:p>
        </w:tc>
        <w:tc>
          <w:tcPr>
            <w:tcW w:w="4820" w:type="dxa"/>
          </w:tcPr>
          <w:p w14:paraId="710E04A2" w14:textId="1E731727" w:rsidR="006D3130" w:rsidRPr="006D3130" w:rsidRDefault="006D3130" w:rsidP="006D3130">
            <w:pPr>
              <w:jc w:val="both"/>
              <w:rPr>
                <w:b/>
                <w:bCs/>
                <w:color w:val="000000"/>
                <w:sz w:val="20"/>
                <w:szCs w:val="20"/>
                <w:lang w:eastAsia="et-EE"/>
              </w:rPr>
            </w:pPr>
            <w:r>
              <w:rPr>
                <w:b/>
                <w:bCs/>
                <w:color w:val="000000"/>
                <w:sz w:val="20"/>
                <w:szCs w:val="20"/>
                <w:lang w:eastAsia="et-EE"/>
              </w:rPr>
              <w:t xml:space="preserve">5.2. </w:t>
            </w:r>
            <w:r w:rsidRPr="006D3130">
              <w:rPr>
                <w:b/>
                <w:bCs/>
                <w:color w:val="000000"/>
                <w:sz w:val="20"/>
                <w:szCs w:val="20"/>
                <w:lang w:eastAsia="et-EE"/>
              </w:rPr>
              <w:t>Vabatahtlik liitumine valikuavalduse esitamisega</w:t>
            </w:r>
          </w:p>
          <w:p w14:paraId="41D4BB0E" w14:textId="77777777" w:rsidR="006D3130" w:rsidRPr="006D3130" w:rsidRDefault="006D3130" w:rsidP="006D3130">
            <w:pPr>
              <w:jc w:val="both"/>
              <w:rPr>
                <w:color w:val="000000"/>
                <w:sz w:val="20"/>
                <w:szCs w:val="20"/>
                <w:lang w:eastAsia="et-EE"/>
              </w:rPr>
            </w:pPr>
            <w:r w:rsidRPr="006D3130">
              <w:rPr>
                <w:color w:val="000000"/>
                <w:sz w:val="20"/>
                <w:szCs w:val="20"/>
                <w:lang w:eastAsia="et-EE"/>
              </w:rPr>
              <w:t xml:space="preserve">Kehtiv </w:t>
            </w:r>
            <w:proofErr w:type="spellStart"/>
            <w:r w:rsidRPr="006D3130">
              <w:rPr>
                <w:color w:val="000000"/>
                <w:sz w:val="20"/>
                <w:szCs w:val="20"/>
                <w:lang w:eastAsia="et-EE"/>
              </w:rPr>
              <w:t>KoPSi</w:t>
            </w:r>
            <w:proofErr w:type="spellEnd"/>
            <w:r w:rsidRPr="006D3130">
              <w:rPr>
                <w:color w:val="000000"/>
                <w:sz w:val="20"/>
                <w:szCs w:val="20"/>
                <w:lang w:eastAsia="et-EE"/>
              </w:rPr>
              <w:t xml:space="preserve"> sõnastus näeb enne 1983. aastat sündinud isikule ette võimaluse liituda läbi valikuavalduse esitamise (</w:t>
            </w:r>
            <w:proofErr w:type="spellStart"/>
            <w:r w:rsidRPr="006D3130">
              <w:rPr>
                <w:color w:val="000000"/>
                <w:sz w:val="20"/>
                <w:szCs w:val="20"/>
                <w:lang w:eastAsia="et-EE"/>
              </w:rPr>
              <w:t>KoPS</w:t>
            </w:r>
            <w:proofErr w:type="spellEnd"/>
            <w:r w:rsidRPr="006D3130">
              <w:rPr>
                <w:color w:val="000000"/>
                <w:sz w:val="20"/>
                <w:szCs w:val="20"/>
                <w:lang w:eastAsia="et-EE"/>
              </w:rPr>
              <w:t xml:space="preserve"> § 72</w:t>
            </w:r>
            <w:r w:rsidRPr="0072642C">
              <w:rPr>
                <w:color w:val="000000"/>
                <w:sz w:val="20"/>
                <w:szCs w:val="20"/>
                <w:vertAlign w:val="superscript"/>
                <w:lang w:eastAsia="et-EE"/>
              </w:rPr>
              <w:t>5</w:t>
            </w:r>
            <w:r w:rsidRPr="006D3130">
              <w:rPr>
                <w:color w:val="000000"/>
                <w:sz w:val="20"/>
                <w:szCs w:val="20"/>
                <w:lang w:eastAsia="et-EE"/>
              </w:rPr>
              <w:t xml:space="preserve"> lg 1). Samas on sellise valikuavalduse esitajale järgnevad 10 aastat piiratud nii makse tasumise või tasumisest vabastamise avalduse kui ka raha väljavõtmise avalduse esitamine.</w:t>
            </w:r>
          </w:p>
          <w:p w14:paraId="1918D9D6" w14:textId="77777777" w:rsidR="006D3130" w:rsidRPr="006D3130" w:rsidRDefault="006D3130" w:rsidP="006D3130">
            <w:pPr>
              <w:jc w:val="both"/>
              <w:rPr>
                <w:color w:val="000000"/>
                <w:sz w:val="20"/>
                <w:szCs w:val="20"/>
                <w:lang w:eastAsia="et-EE"/>
              </w:rPr>
            </w:pPr>
            <w:r w:rsidRPr="006D3130">
              <w:rPr>
                <w:color w:val="000000"/>
                <w:sz w:val="20"/>
                <w:szCs w:val="20"/>
                <w:lang w:eastAsia="et-EE"/>
              </w:rPr>
              <w:t xml:space="preserve">Kuivõrd muude olukordade puhul on kümme aastat asendatud viiega, võiks ka valikuavalduse puhul vähemasti sama perioodi kohaldada. Samas kui meie ettepanekuid sissemaksete tegemise ja raha väljavõtmise senisest suuremas ulatuses lahti sidumise kohta arvesse võetakse, võiks ka siinkohal kaaluda selle piirangu kaotamist. </w:t>
            </w:r>
          </w:p>
          <w:p w14:paraId="6969A0BC" w14:textId="77777777" w:rsidR="006D3130" w:rsidRPr="006D3130" w:rsidRDefault="006D3130" w:rsidP="006D3130">
            <w:pPr>
              <w:jc w:val="both"/>
              <w:rPr>
                <w:color w:val="000000"/>
                <w:sz w:val="20"/>
                <w:szCs w:val="20"/>
                <w:lang w:eastAsia="et-EE"/>
              </w:rPr>
            </w:pPr>
            <w:r w:rsidRPr="006D3130">
              <w:rPr>
                <w:color w:val="000000"/>
                <w:sz w:val="20"/>
                <w:szCs w:val="20"/>
                <w:lang w:eastAsia="et-EE"/>
              </w:rPr>
              <w:t xml:space="preserve">Eraldi võiks kaaluda, kas </w:t>
            </w:r>
            <w:proofErr w:type="spellStart"/>
            <w:r w:rsidRPr="006D3130">
              <w:rPr>
                <w:color w:val="000000"/>
                <w:sz w:val="20"/>
                <w:szCs w:val="20"/>
                <w:lang w:eastAsia="et-EE"/>
              </w:rPr>
              <w:t>KoPS</w:t>
            </w:r>
            <w:proofErr w:type="spellEnd"/>
            <w:r w:rsidRPr="006D3130">
              <w:rPr>
                <w:color w:val="000000"/>
                <w:sz w:val="20"/>
                <w:szCs w:val="20"/>
                <w:lang w:eastAsia="et-EE"/>
              </w:rPr>
              <w:t xml:space="preserve"> §-s 72</w:t>
            </w:r>
            <w:r w:rsidRPr="0072642C">
              <w:rPr>
                <w:color w:val="000000"/>
                <w:sz w:val="20"/>
                <w:szCs w:val="20"/>
                <w:vertAlign w:val="superscript"/>
                <w:lang w:eastAsia="et-EE"/>
              </w:rPr>
              <w:t>5</w:t>
            </w:r>
            <w:r w:rsidRPr="006D3130">
              <w:rPr>
                <w:color w:val="000000"/>
                <w:sz w:val="20"/>
                <w:szCs w:val="20"/>
                <w:lang w:eastAsia="et-EE"/>
              </w:rPr>
              <w:t xml:space="preserve"> peaks üldse olema rakendussätete all. Sellel sättel ei ole lõpptähtaega ning sisuliselt lõpetatakse selle sätte alusel avalduste esitamine alles siis, kui enne 1983. aastat sündinud inimesed jõuavad pensioniikka. Praegune lahendus seaduse tekstis on suhteliselt raskesti loetav. </w:t>
            </w:r>
          </w:p>
          <w:p w14:paraId="14483CC4" w14:textId="77777777" w:rsidR="006D3130" w:rsidRPr="006D3130" w:rsidRDefault="006D3130" w:rsidP="006D3130">
            <w:pPr>
              <w:jc w:val="both"/>
              <w:rPr>
                <w:color w:val="000000"/>
                <w:sz w:val="20"/>
                <w:szCs w:val="20"/>
                <w:lang w:eastAsia="et-EE"/>
              </w:rPr>
            </w:pPr>
            <w:r w:rsidRPr="006D3130">
              <w:rPr>
                <w:b/>
                <w:bCs/>
                <w:color w:val="000000"/>
                <w:sz w:val="20"/>
                <w:szCs w:val="20"/>
                <w:lang w:eastAsia="et-EE"/>
              </w:rPr>
              <w:t>Alternatiivsed ettepanekud</w:t>
            </w:r>
            <w:r w:rsidRPr="006D3130">
              <w:rPr>
                <w:color w:val="000000"/>
                <w:sz w:val="20"/>
                <w:szCs w:val="20"/>
                <w:lang w:eastAsia="et-EE"/>
              </w:rPr>
              <w:t>:</w:t>
            </w:r>
          </w:p>
          <w:p w14:paraId="324FF755" w14:textId="77777777" w:rsidR="006D3130" w:rsidRPr="006D3130" w:rsidRDefault="006D3130" w:rsidP="006D3130">
            <w:pPr>
              <w:jc w:val="both"/>
              <w:rPr>
                <w:color w:val="000000"/>
                <w:sz w:val="20"/>
                <w:szCs w:val="20"/>
                <w:lang w:eastAsia="et-EE"/>
              </w:rPr>
            </w:pPr>
            <w:r w:rsidRPr="006D3130">
              <w:rPr>
                <w:color w:val="000000"/>
                <w:sz w:val="20"/>
                <w:szCs w:val="20"/>
                <w:lang w:eastAsia="et-EE"/>
              </w:rPr>
              <w:t>a)</w:t>
            </w:r>
            <w:r w:rsidRPr="006D3130">
              <w:rPr>
                <w:color w:val="000000"/>
                <w:sz w:val="20"/>
                <w:szCs w:val="20"/>
                <w:lang w:eastAsia="et-EE"/>
              </w:rPr>
              <w:tab/>
              <w:t xml:space="preserve">asendada </w:t>
            </w:r>
            <w:proofErr w:type="spellStart"/>
            <w:r w:rsidRPr="006D3130">
              <w:rPr>
                <w:color w:val="000000"/>
                <w:sz w:val="20"/>
                <w:szCs w:val="20"/>
                <w:lang w:eastAsia="et-EE"/>
              </w:rPr>
              <w:t>KoPS</w:t>
            </w:r>
            <w:proofErr w:type="spellEnd"/>
            <w:r w:rsidRPr="006D3130">
              <w:rPr>
                <w:color w:val="000000"/>
                <w:sz w:val="20"/>
                <w:szCs w:val="20"/>
                <w:lang w:eastAsia="et-EE"/>
              </w:rPr>
              <w:t xml:space="preserve"> § 72</w:t>
            </w:r>
            <w:r w:rsidRPr="009D27F7">
              <w:rPr>
                <w:color w:val="000000"/>
                <w:sz w:val="20"/>
                <w:szCs w:val="20"/>
                <w:vertAlign w:val="superscript"/>
                <w:lang w:eastAsia="et-EE"/>
              </w:rPr>
              <w:t>5</w:t>
            </w:r>
            <w:r w:rsidRPr="006D3130">
              <w:rPr>
                <w:color w:val="000000"/>
                <w:sz w:val="20"/>
                <w:szCs w:val="20"/>
                <w:lang w:eastAsia="et-EE"/>
              </w:rPr>
              <w:t xml:space="preserve"> lõikes 8 viide kümnele aastale viitega viiele aastale; või</w:t>
            </w:r>
          </w:p>
          <w:p w14:paraId="544421F2" w14:textId="40D04056" w:rsidR="0026165D" w:rsidRPr="007F789C" w:rsidRDefault="006D3130" w:rsidP="006D3130">
            <w:pPr>
              <w:jc w:val="both"/>
              <w:rPr>
                <w:color w:val="000000"/>
                <w:sz w:val="20"/>
                <w:szCs w:val="20"/>
                <w:lang w:eastAsia="et-EE"/>
              </w:rPr>
            </w:pPr>
            <w:r w:rsidRPr="006D3130">
              <w:rPr>
                <w:color w:val="000000"/>
                <w:sz w:val="20"/>
                <w:szCs w:val="20"/>
                <w:lang w:eastAsia="et-EE"/>
              </w:rPr>
              <w:t>b)</w:t>
            </w:r>
            <w:r w:rsidRPr="006D3130">
              <w:rPr>
                <w:color w:val="000000"/>
                <w:sz w:val="20"/>
                <w:szCs w:val="20"/>
                <w:lang w:eastAsia="et-EE"/>
              </w:rPr>
              <w:tab/>
              <w:t xml:space="preserve">kaotada </w:t>
            </w:r>
            <w:proofErr w:type="spellStart"/>
            <w:r w:rsidRPr="006D3130">
              <w:rPr>
                <w:color w:val="000000"/>
                <w:sz w:val="20"/>
                <w:szCs w:val="20"/>
                <w:lang w:eastAsia="et-EE"/>
              </w:rPr>
              <w:t>KoPS</w:t>
            </w:r>
            <w:proofErr w:type="spellEnd"/>
            <w:r w:rsidRPr="006D3130">
              <w:rPr>
                <w:color w:val="000000"/>
                <w:sz w:val="20"/>
                <w:szCs w:val="20"/>
                <w:lang w:eastAsia="et-EE"/>
              </w:rPr>
              <w:t xml:space="preserve"> § 72</w:t>
            </w:r>
            <w:r w:rsidRPr="009D27F7">
              <w:rPr>
                <w:color w:val="000000"/>
                <w:sz w:val="20"/>
                <w:szCs w:val="20"/>
                <w:vertAlign w:val="superscript"/>
                <w:lang w:eastAsia="et-EE"/>
              </w:rPr>
              <w:t>5</w:t>
            </w:r>
            <w:r w:rsidRPr="006D3130">
              <w:rPr>
                <w:color w:val="000000"/>
                <w:sz w:val="20"/>
                <w:szCs w:val="20"/>
                <w:lang w:eastAsia="et-EE"/>
              </w:rPr>
              <w:t xml:space="preserve"> lõikes 8 toodud piirang üldse.</w:t>
            </w:r>
          </w:p>
        </w:tc>
        <w:tc>
          <w:tcPr>
            <w:tcW w:w="1417" w:type="dxa"/>
          </w:tcPr>
          <w:p w14:paraId="54D72877" w14:textId="50678883" w:rsidR="0026165D" w:rsidRPr="008310F3" w:rsidRDefault="00912D43" w:rsidP="004D7FAC">
            <w:pPr>
              <w:jc w:val="both"/>
              <w:rPr>
                <w:sz w:val="20"/>
                <w:szCs w:val="20"/>
              </w:rPr>
            </w:pPr>
            <w:r>
              <w:rPr>
                <w:sz w:val="20"/>
                <w:szCs w:val="20"/>
              </w:rPr>
              <w:t>Mitte arvestatud</w:t>
            </w:r>
          </w:p>
        </w:tc>
        <w:tc>
          <w:tcPr>
            <w:tcW w:w="3940" w:type="dxa"/>
          </w:tcPr>
          <w:p w14:paraId="52E8ED18" w14:textId="5226A04B" w:rsidR="00912D43" w:rsidRDefault="00702FF9" w:rsidP="004D7FAC">
            <w:pPr>
              <w:jc w:val="both"/>
              <w:rPr>
                <w:sz w:val="20"/>
                <w:szCs w:val="20"/>
              </w:rPr>
            </w:pPr>
            <w:r>
              <w:rPr>
                <w:sz w:val="20"/>
                <w:szCs w:val="20"/>
              </w:rPr>
              <w:t xml:space="preserve">Kõnealused perioodid ei ole üksteisest sõltuvad. Seega ei pea </w:t>
            </w:r>
            <w:proofErr w:type="spellStart"/>
            <w:r>
              <w:rPr>
                <w:sz w:val="20"/>
                <w:szCs w:val="20"/>
              </w:rPr>
              <w:t>taasliitumise</w:t>
            </w:r>
            <w:proofErr w:type="spellEnd"/>
            <w:r>
              <w:rPr>
                <w:sz w:val="20"/>
                <w:szCs w:val="20"/>
              </w:rPr>
              <w:t xml:space="preserve"> 10 aasta muutumisel 5 aastaks tingimata muutma </w:t>
            </w:r>
            <w:proofErr w:type="spellStart"/>
            <w:r w:rsidR="00FF00C5">
              <w:rPr>
                <w:sz w:val="20"/>
                <w:szCs w:val="20"/>
              </w:rPr>
              <w:t>KoPS</w:t>
            </w:r>
            <w:proofErr w:type="spellEnd"/>
            <w:r w:rsidR="00FF00C5">
              <w:rPr>
                <w:sz w:val="20"/>
                <w:szCs w:val="20"/>
              </w:rPr>
              <w:t xml:space="preserve"> § 72</w:t>
            </w:r>
            <w:r w:rsidR="00FF00C5">
              <w:rPr>
                <w:sz w:val="20"/>
                <w:szCs w:val="20"/>
                <w:vertAlign w:val="superscript"/>
              </w:rPr>
              <w:t>5</w:t>
            </w:r>
            <w:r w:rsidR="00FF00C5">
              <w:rPr>
                <w:sz w:val="20"/>
                <w:szCs w:val="20"/>
              </w:rPr>
              <w:t xml:space="preserve"> lõikes 8 sätestatud </w:t>
            </w:r>
            <w:r w:rsidR="00FD4D8B">
              <w:rPr>
                <w:sz w:val="20"/>
                <w:szCs w:val="20"/>
              </w:rPr>
              <w:t xml:space="preserve">10 aastat. Viimasel juhul ei läheks perioodi muutmine kooskõlla eelnõu eesmärkidega </w:t>
            </w:r>
            <w:r w:rsidR="00E54A73">
              <w:rPr>
                <w:sz w:val="20"/>
                <w:szCs w:val="20"/>
              </w:rPr>
              <w:t xml:space="preserve">kiirendada teise sambaga </w:t>
            </w:r>
            <w:proofErr w:type="spellStart"/>
            <w:r w:rsidR="00E54A73" w:rsidRPr="0081048B">
              <w:rPr>
                <w:sz w:val="20"/>
                <w:szCs w:val="20"/>
              </w:rPr>
              <w:t>taasliitumist</w:t>
            </w:r>
            <w:proofErr w:type="spellEnd"/>
            <w:r w:rsidR="00E54A73" w:rsidRPr="0081048B">
              <w:rPr>
                <w:sz w:val="20"/>
                <w:szCs w:val="20"/>
              </w:rPr>
              <w:t xml:space="preserve"> ja muuta teine sammas tugevamaks</w:t>
            </w:r>
            <w:r w:rsidR="00DF2EC0" w:rsidRPr="0081048B">
              <w:rPr>
                <w:sz w:val="20"/>
                <w:szCs w:val="20"/>
              </w:rPr>
              <w:t xml:space="preserve">, et </w:t>
            </w:r>
            <w:r w:rsidR="0081048B" w:rsidRPr="0081048B">
              <w:rPr>
                <w:sz w:val="20"/>
                <w:szCs w:val="20"/>
              </w:rPr>
              <w:t>parandada tuleviku pensionäride toimetulekut ja pensionisüsteemi pikaajalist jätkusuutlikkust.</w:t>
            </w:r>
          </w:p>
          <w:p w14:paraId="0FB001C0" w14:textId="77777777" w:rsidR="00FD4D8B" w:rsidRPr="00FF00C5" w:rsidRDefault="00FD4D8B" w:rsidP="004D7FAC">
            <w:pPr>
              <w:jc w:val="both"/>
              <w:rPr>
                <w:sz w:val="20"/>
                <w:szCs w:val="20"/>
              </w:rPr>
            </w:pPr>
          </w:p>
          <w:p w14:paraId="5D38381E" w14:textId="6D5FB68C" w:rsidR="005F73CC" w:rsidRPr="008310F3" w:rsidRDefault="005F73CC" w:rsidP="004D7FAC">
            <w:pPr>
              <w:jc w:val="both"/>
              <w:rPr>
                <w:sz w:val="20"/>
                <w:szCs w:val="20"/>
              </w:rPr>
            </w:pPr>
            <w:r>
              <w:rPr>
                <w:sz w:val="20"/>
                <w:szCs w:val="20"/>
              </w:rPr>
              <w:t xml:space="preserve"> </w:t>
            </w:r>
          </w:p>
        </w:tc>
      </w:tr>
      <w:tr w:rsidR="0026165D" w:rsidRPr="007F789C" w14:paraId="4C6A1416" w14:textId="77777777" w:rsidTr="00014B3A">
        <w:tc>
          <w:tcPr>
            <w:tcW w:w="567" w:type="dxa"/>
          </w:tcPr>
          <w:p w14:paraId="0FD32A16" w14:textId="77777777" w:rsidR="0026165D" w:rsidRPr="007F789C" w:rsidRDefault="0026165D" w:rsidP="004D7FAC">
            <w:pPr>
              <w:jc w:val="both"/>
              <w:rPr>
                <w:b/>
                <w:sz w:val="20"/>
                <w:szCs w:val="20"/>
              </w:rPr>
            </w:pPr>
          </w:p>
        </w:tc>
        <w:tc>
          <w:tcPr>
            <w:tcW w:w="4820" w:type="dxa"/>
          </w:tcPr>
          <w:p w14:paraId="3302539A" w14:textId="77777777" w:rsidR="0026165D" w:rsidRPr="007F789C" w:rsidRDefault="0026165D" w:rsidP="004D7FAC">
            <w:pPr>
              <w:jc w:val="both"/>
              <w:rPr>
                <w:color w:val="000000"/>
                <w:sz w:val="20"/>
                <w:szCs w:val="20"/>
                <w:lang w:eastAsia="et-EE"/>
              </w:rPr>
            </w:pPr>
          </w:p>
        </w:tc>
        <w:tc>
          <w:tcPr>
            <w:tcW w:w="1417" w:type="dxa"/>
          </w:tcPr>
          <w:p w14:paraId="7B4E0AF7" w14:textId="77777777" w:rsidR="0026165D" w:rsidRPr="007F789C" w:rsidRDefault="0026165D" w:rsidP="004D7FAC">
            <w:pPr>
              <w:jc w:val="both"/>
              <w:rPr>
                <w:sz w:val="20"/>
                <w:szCs w:val="20"/>
              </w:rPr>
            </w:pPr>
          </w:p>
        </w:tc>
        <w:tc>
          <w:tcPr>
            <w:tcW w:w="3940" w:type="dxa"/>
          </w:tcPr>
          <w:p w14:paraId="7C07A5A1" w14:textId="77777777" w:rsidR="0026165D" w:rsidRPr="007F789C" w:rsidRDefault="0026165D" w:rsidP="004D7FAC">
            <w:pPr>
              <w:jc w:val="both"/>
              <w:rPr>
                <w:sz w:val="20"/>
                <w:szCs w:val="20"/>
              </w:rPr>
            </w:pPr>
          </w:p>
        </w:tc>
      </w:tr>
      <w:tr w:rsidR="00E34AA2" w:rsidRPr="007F789C" w14:paraId="2CB300CF" w14:textId="77777777" w:rsidTr="00BC4E6C">
        <w:tblPrEx>
          <w:tblLook w:val="00A0" w:firstRow="1" w:lastRow="0" w:firstColumn="1" w:lastColumn="0" w:noHBand="0" w:noVBand="0"/>
        </w:tblPrEx>
        <w:tc>
          <w:tcPr>
            <w:tcW w:w="10744" w:type="dxa"/>
            <w:gridSpan w:val="4"/>
            <w:shd w:val="clear" w:color="auto" w:fill="D9D9D9" w:themeFill="background1" w:themeFillShade="D9"/>
          </w:tcPr>
          <w:p w14:paraId="71F3AFFA" w14:textId="5182F75C" w:rsidR="00E34AA2" w:rsidRPr="007F789C" w:rsidRDefault="00A44590" w:rsidP="004D7FAC">
            <w:pPr>
              <w:pStyle w:val="Pealkiri1"/>
              <w:spacing w:before="0"/>
              <w:rPr>
                <w:rFonts w:ascii="Times New Roman" w:hAnsi="Times New Roman"/>
                <w:b/>
                <w:color w:val="auto"/>
                <w:sz w:val="20"/>
                <w:szCs w:val="20"/>
              </w:rPr>
            </w:pPr>
            <w:r w:rsidRPr="007F789C">
              <w:rPr>
                <w:rFonts w:ascii="Times New Roman" w:hAnsi="Times New Roman"/>
                <w:b/>
                <w:color w:val="auto"/>
                <w:sz w:val="20"/>
                <w:szCs w:val="20"/>
              </w:rPr>
              <w:t>LUMINOR PENSIONS ESTONIA</w:t>
            </w:r>
            <w:r w:rsidR="00E34AA2" w:rsidRPr="007F789C">
              <w:rPr>
                <w:rFonts w:ascii="Times New Roman" w:hAnsi="Times New Roman"/>
                <w:b/>
                <w:color w:val="auto"/>
                <w:sz w:val="20"/>
                <w:szCs w:val="20"/>
              </w:rPr>
              <w:t xml:space="preserve"> AS</w:t>
            </w:r>
          </w:p>
        </w:tc>
      </w:tr>
      <w:tr w:rsidR="00E34AA2" w:rsidRPr="007F789C" w14:paraId="5B998FD5" w14:textId="77777777" w:rsidTr="00014B3A">
        <w:tc>
          <w:tcPr>
            <w:tcW w:w="567" w:type="dxa"/>
            <w:hideMark/>
          </w:tcPr>
          <w:p w14:paraId="3972F909" w14:textId="2EDF93C2" w:rsidR="00E34AA2" w:rsidRPr="007F789C" w:rsidRDefault="00BA7F2B" w:rsidP="004D7FAC">
            <w:pPr>
              <w:jc w:val="both"/>
              <w:rPr>
                <w:b/>
                <w:sz w:val="20"/>
                <w:szCs w:val="20"/>
              </w:rPr>
            </w:pPr>
            <w:r>
              <w:rPr>
                <w:b/>
                <w:sz w:val="20"/>
                <w:szCs w:val="20"/>
              </w:rPr>
              <w:t>1</w:t>
            </w:r>
            <w:r w:rsidR="00DC6915">
              <w:rPr>
                <w:b/>
                <w:sz w:val="20"/>
                <w:szCs w:val="20"/>
              </w:rPr>
              <w:t>2</w:t>
            </w:r>
            <w:r>
              <w:rPr>
                <w:b/>
                <w:sz w:val="20"/>
                <w:szCs w:val="20"/>
              </w:rPr>
              <w:t>.</w:t>
            </w:r>
          </w:p>
        </w:tc>
        <w:tc>
          <w:tcPr>
            <w:tcW w:w="4820" w:type="dxa"/>
          </w:tcPr>
          <w:p w14:paraId="0AC894C8" w14:textId="1A030FB5" w:rsidR="00E34AA2" w:rsidRPr="007F789C" w:rsidRDefault="00E31BFC" w:rsidP="004D7FAC">
            <w:pPr>
              <w:jc w:val="both"/>
              <w:rPr>
                <w:color w:val="000000"/>
                <w:sz w:val="20"/>
                <w:szCs w:val="20"/>
                <w:lang w:eastAsia="et-EE"/>
              </w:rPr>
            </w:pPr>
            <w:r w:rsidRPr="00E31BFC">
              <w:rPr>
                <w:color w:val="000000"/>
                <w:sz w:val="20"/>
                <w:szCs w:val="20"/>
                <w:lang w:eastAsia="et-EE"/>
              </w:rPr>
              <w:t xml:space="preserve">Eelnõu punkt 3. Toetame kogumisega uuesti alustamise perioodi lühendamist viiele aastale ning võimalusel võiks seda perioodi veelgi lühendada. </w:t>
            </w:r>
          </w:p>
        </w:tc>
        <w:tc>
          <w:tcPr>
            <w:tcW w:w="1417" w:type="dxa"/>
          </w:tcPr>
          <w:p w14:paraId="4C006D36" w14:textId="333AE3F5" w:rsidR="00E34AA2" w:rsidRPr="007F789C" w:rsidRDefault="0033335B" w:rsidP="004D7FAC">
            <w:pPr>
              <w:jc w:val="both"/>
              <w:rPr>
                <w:sz w:val="20"/>
                <w:szCs w:val="20"/>
              </w:rPr>
            </w:pPr>
            <w:r>
              <w:rPr>
                <w:sz w:val="20"/>
                <w:szCs w:val="20"/>
              </w:rPr>
              <w:t>Teadmiseks võetud</w:t>
            </w:r>
          </w:p>
        </w:tc>
        <w:tc>
          <w:tcPr>
            <w:tcW w:w="3940" w:type="dxa"/>
          </w:tcPr>
          <w:p w14:paraId="476A7F11" w14:textId="5568B817" w:rsidR="00DD14A2" w:rsidRPr="007F789C" w:rsidRDefault="00DD14A2" w:rsidP="004D7FAC">
            <w:pPr>
              <w:jc w:val="both"/>
              <w:rPr>
                <w:sz w:val="20"/>
                <w:szCs w:val="20"/>
                <w:highlight w:val="cyan"/>
              </w:rPr>
            </w:pPr>
          </w:p>
        </w:tc>
      </w:tr>
      <w:tr w:rsidR="00E34AA2" w:rsidRPr="007F789C" w14:paraId="4C308632" w14:textId="77777777" w:rsidTr="00014B3A">
        <w:tc>
          <w:tcPr>
            <w:tcW w:w="567" w:type="dxa"/>
          </w:tcPr>
          <w:p w14:paraId="2D2FC45C" w14:textId="35C12D93" w:rsidR="00E34AA2" w:rsidRPr="007F789C" w:rsidRDefault="00BA7F2B" w:rsidP="004D7FAC">
            <w:pPr>
              <w:jc w:val="both"/>
              <w:rPr>
                <w:b/>
                <w:sz w:val="20"/>
                <w:szCs w:val="20"/>
              </w:rPr>
            </w:pPr>
            <w:r>
              <w:rPr>
                <w:b/>
                <w:sz w:val="20"/>
                <w:szCs w:val="20"/>
              </w:rPr>
              <w:t>1</w:t>
            </w:r>
            <w:r w:rsidR="00C544BC">
              <w:rPr>
                <w:b/>
                <w:sz w:val="20"/>
                <w:szCs w:val="20"/>
              </w:rPr>
              <w:t>3</w:t>
            </w:r>
            <w:r>
              <w:rPr>
                <w:b/>
                <w:sz w:val="20"/>
                <w:szCs w:val="20"/>
              </w:rPr>
              <w:t>.</w:t>
            </w:r>
          </w:p>
        </w:tc>
        <w:tc>
          <w:tcPr>
            <w:tcW w:w="4820" w:type="dxa"/>
          </w:tcPr>
          <w:p w14:paraId="1C8CB911" w14:textId="4E26D21F" w:rsidR="00E34AA2" w:rsidRPr="007F789C" w:rsidRDefault="00853E03" w:rsidP="004D7FAC">
            <w:pPr>
              <w:jc w:val="both"/>
              <w:rPr>
                <w:color w:val="000000"/>
                <w:sz w:val="20"/>
                <w:szCs w:val="20"/>
                <w:lang w:eastAsia="et-EE"/>
              </w:rPr>
            </w:pPr>
            <w:r w:rsidRPr="00E31BFC">
              <w:rPr>
                <w:color w:val="000000"/>
                <w:sz w:val="20"/>
                <w:szCs w:val="20"/>
                <w:lang w:eastAsia="et-EE"/>
              </w:rPr>
              <w:t>Samuti palume kaaluda sätestada võimalus jätkata kogumisega kohe pärast osakute osalist väljavõtmist ja pensioni investeerimiskontodel oleva raha osalist väljamaksmist. Kui isikul on tekkinud eluline vajadus kasutada teise sambasse kogutud raha (nt eluasemelaenu sissemakse, tervislikud põhjused), kuid ta soovib pensionikogumisega jätkata (mitte lahkuda teisest sambast), siis võiks olla tal võimalus jätkata kohe, mitte oodata 5  aastat. Osakute osalise tagasivõtmise ja pensioni investeerimiskontodel oleva raha osalise väljamaksmise avaldusele võiks vastavalt olla lisatud valik makse tasumise jätkamise või tasumisest vabastamise kohta.</w:t>
            </w:r>
          </w:p>
        </w:tc>
        <w:tc>
          <w:tcPr>
            <w:tcW w:w="1417" w:type="dxa"/>
          </w:tcPr>
          <w:p w14:paraId="5DA48B21" w14:textId="738D4A7D" w:rsidR="00E34AA2" w:rsidRPr="007F789C" w:rsidRDefault="007F44AB" w:rsidP="004D7FAC">
            <w:pPr>
              <w:jc w:val="both"/>
              <w:rPr>
                <w:sz w:val="20"/>
                <w:szCs w:val="20"/>
              </w:rPr>
            </w:pPr>
            <w:r>
              <w:rPr>
                <w:sz w:val="20"/>
                <w:szCs w:val="20"/>
              </w:rPr>
              <w:t>Mitte arvestatud</w:t>
            </w:r>
          </w:p>
        </w:tc>
        <w:tc>
          <w:tcPr>
            <w:tcW w:w="3940" w:type="dxa"/>
          </w:tcPr>
          <w:p w14:paraId="24D22114" w14:textId="6784B0F8" w:rsidR="00DA1417" w:rsidRPr="00DA1417" w:rsidRDefault="00DA1417" w:rsidP="00DA1417">
            <w:pPr>
              <w:jc w:val="both"/>
              <w:rPr>
                <w:sz w:val="20"/>
                <w:szCs w:val="20"/>
              </w:rPr>
            </w:pPr>
            <w:r w:rsidRPr="00DA1417">
              <w:rPr>
                <w:sz w:val="20"/>
                <w:szCs w:val="20"/>
              </w:rPr>
              <w:t>Vt selgitust märkuste tabeli punktis 7 (AS LHV Varahaldus, Swedbank Investeerimisfondid AS ja AS SEB Varahaldus punkt 2).</w:t>
            </w:r>
          </w:p>
          <w:p w14:paraId="0E776074" w14:textId="77777777" w:rsidR="0085500E" w:rsidRDefault="0085500E" w:rsidP="004D7FAC">
            <w:pPr>
              <w:jc w:val="both"/>
              <w:rPr>
                <w:color w:val="FF0000"/>
                <w:sz w:val="20"/>
                <w:szCs w:val="20"/>
                <w:highlight w:val="yellow"/>
              </w:rPr>
            </w:pPr>
          </w:p>
          <w:p w14:paraId="0C7A558C" w14:textId="6D5C5A7D" w:rsidR="00C62B0B" w:rsidRPr="007F789C" w:rsidRDefault="00067D5C" w:rsidP="004D7FAC">
            <w:pPr>
              <w:jc w:val="both"/>
              <w:rPr>
                <w:sz w:val="20"/>
                <w:szCs w:val="20"/>
              </w:rPr>
            </w:pPr>
            <w:r w:rsidRPr="007F44AB">
              <w:rPr>
                <w:color w:val="FF0000"/>
                <w:sz w:val="20"/>
                <w:szCs w:val="20"/>
              </w:rPr>
              <w:t xml:space="preserve"> </w:t>
            </w:r>
          </w:p>
        </w:tc>
      </w:tr>
      <w:tr w:rsidR="00C022E3" w:rsidRPr="007F789C" w14:paraId="79E3E392" w14:textId="77777777" w:rsidTr="00014B3A">
        <w:tc>
          <w:tcPr>
            <w:tcW w:w="567" w:type="dxa"/>
          </w:tcPr>
          <w:p w14:paraId="5EE06889" w14:textId="77777777" w:rsidR="00C022E3" w:rsidRPr="007F789C" w:rsidRDefault="00C022E3" w:rsidP="004D7FAC">
            <w:pPr>
              <w:jc w:val="both"/>
              <w:rPr>
                <w:b/>
                <w:sz w:val="20"/>
                <w:szCs w:val="20"/>
              </w:rPr>
            </w:pPr>
          </w:p>
        </w:tc>
        <w:tc>
          <w:tcPr>
            <w:tcW w:w="4820" w:type="dxa"/>
          </w:tcPr>
          <w:p w14:paraId="62173273" w14:textId="77777777" w:rsidR="00C022E3" w:rsidRPr="007F789C" w:rsidRDefault="00C022E3" w:rsidP="004D7FAC">
            <w:pPr>
              <w:jc w:val="both"/>
              <w:rPr>
                <w:color w:val="000000"/>
                <w:sz w:val="20"/>
                <w:szCs w:val="20"/>
                <w:lang w:eastAsia="et-EE"/>
              </w:rPr>
            </w:pPr>
          </w:p>
        </w:tc>
        <w:tc>
          <w:tcPr>
            <w:tcW w:w="1417" w:type="dxa"/>
          </w:tcPr>
          <w:p w14:paraId="2EF74816" w14:textId="77777777" w:rsidR="00C022E3" w:rsidRPr="007F789C" w:rsidRDefault="00C022E3" w:rsidP="004D7FAC">
            <w:pPr>
              <w:jc w:val="both"/>
              <w:rPr>
                <w:sz w:val="20"/>
                <w:szCs w:val="20"/>
              </w:rPr>
            </w:pPr>
          </w:p>
        </w:tc>
        <w:tc>
          <w:tcPr>
            <w:tcW w:w="3940" w:type="dxa"/>
          </w:tcPr>
          <w:p w14:paraId="5F953374" w14:textId="77777777" w:rsidR="00C022E3" w:rsidRPr="007F789C" w:rsidRDefault="00C022E3" w:rsidP="004D7FAC">
            <w:pPr>
              <w:jc w:val="both"/>
              <w:rPr>
                <w:sz w:val="20"/>
                <w:szCs w:val="20"/>
              </w:rPr>
            </w:pPr>
          </w:p>
        </w:tc>
      </w:tr>
      <w:tr w:rsidR="00116725" w:rsidRPr="007F789C" w14:paraId="27AEB0F6" w14:textId="77777777" w:rsidTr="00BC4E6C">
        <w:tc>
          <w:tcPr>
            <w:tcW w:w="10744" w:type="dxa"/>
            <w:gridSpan w:val="4"/>
          </w:tcPr>
          <w:p w14:paraId="51FE667D" w14:textId="5AD0F99F" w:rsidR="00116725" w:rsidRPr="007F789C" w:rsidRDefault="007F4266" w:rsidP="004D7FAC">
            <w:pPr>
              <w:jc w:val="both"/>
              <w:rPr>
                <w:b/>
                <w:bCs/>
                <w:sz w:val="20"/>
                <w:szCs w:val="20"/>
              </w:rPr>
            </w:pPr>
            <w:r w:rsidRPr="007F789C">
              <w:rPr>
                <w:b/>
                <w:bCs/>
                <w:sz w:val="20"/>
                <w:szCs w:val="20"/>
              </w:rPr>
              <w:t>TULEVA FONDID AS</w:t>
            </w:r>
          </w:p>
        </w:tc>
      </w:tr>
      <w:tr w:rsidR="0036607D" w:rsidRPr="007F789C" w14:paraId="1404B7A3" w14:textId="77777777" w:rsidTr="00014B3A">
        <w:tc>
          <w:tcPr>
            <w:tcW w:w="567" w:type="dxa"/>
          </w:tcPr>
          <w:p w14:paraId="2EEC361E" w14:textId="08BCDD55" w:rsidR="0036607D" w:rsidRPr="007F789C" w:rsidRDefault="00BA7F2B" w:rsidP="004D7FAC">
            <w:pPr>
              <w:jc w:val="both"/>
              <w:rPr>
                <w:b/>
                <w:sz w:val="20"/>
                <w:szCs w:val="20"/>
              </w:rPr>
            </w:pPr>
            <w:r>
              <w:rPr>
                <w:b/>
                <w:sz w:val="20"/>
                <w:szCs w:val="20"/>
              </w:rPr>
              <w:t>1</w:t>
            </w:r>
            <w:r w:rsidR="00C544BC">
              <w:rPr>
                <w:b/>
                <w:sz w:val="20"/>
                <w:szCs w:val="20"/>
              </w:rPr>
              <w:t>4</w:t>
            </w:r>
            <w:r>
              <w:rPr>
                <w:b/>
                <w:sz w:val="20"/>
                <w:szCs w:val="20"/>
              </w:rPr>
              <w:t>.</w:t>
            </w:r>
          </w:p>
        </w:tc>
        <w:tc>
          <w:tcPr>
            <w:tcW w:w="4820" w:type="dxa"/>
          </w:tcPr>
          <w:p w14:paraId="2C53DCF9" w14:textId="22460C1A" w:rsidR="00062E5A" w:rsidRPr="00062E5A" w:rsidRDefault="00062E5A" w:rsidP="00062E5A">
            <w:pPr>
              <w:jc w:val="both"/>
              <w:rPr>
                <w:b/>
                <w:bCs/>
                <w:color w:val="000000"/>
                <w:sz w:val="20"/>
                <w:szCs w:val="20"/>
                <w:lang w:eastAsia="et-EE"/>
              </w:rPr>
            </w:pPr>
            <w:r w:rsidRPr="00062E5A">
              <w:rPr>
                <w:b/>
                <w:bCs/>
                <w:color w:val="000000"/>
                <w:sz w:val="20"/>
                <w:szCs w:val="20"/>
                <w:lang w:eastAsia="et-EE"/>
              </w:rPr>
              <w:t xml:space="preserve">1. Teistkordse lahkumisvõimaluse kaotamine takistab </w:t>
            </w:r>
            <w:proofErr w:type="spellStart"/>
            <w:r w:rsidRPr="00062E5A">
              <w:rPr>
                <w:b/>
                <w:bCs/>
                <w:color w:val="000000"/>
                <w:sz w:val="20"/>
                <w:szCs w:val="20"/>
                <w:lang w:eastAsia="et-EE"/>
              </w:rPr>
              <w:t>taasliitumist</w:t>
            </w:r>
            <w:proofErr w:type="spellEnd"/>
          </w:p>
          <w:p w14:paraId="60784894" w14:textId="1C8E6DB7" w:rsidR="00062E5A" w:rsidRPr="00062E5A" w:rsidRDefault="00062E5A" w:rsidP="00062E5A">
            <w:pPr>
              <w:jc w:val="both"/>
              <w:rPr>
                <w:color w:val="000000"/>
                <w:sz w:val="20"/>
                <w:szCs w:val="20"/>
                <w:lang w:eastAsia="et-EE"/>
              </w:rPr>
            </w:pPr>
            <w:r w:rsidRPr="00062E5A">
              <w:rPr>
                <w:color w:val="000000"/>
                <w:sz w:val="20"/>
                <w:szCs w:val="20"/>
                <w:lang w:eastAsia="et-EE"/>
              </w:rPr>
              <w:t xml:space="preserve">Toetame igati II sambaga </w:t>
            </w:r>
            <w:proofErr w:type="spellStart"/>
            <w:r w:rsidRPr="00062E5A">
              <w:rPr>
                <w:color w:val="000000"/>
                <w:sz w:val="20"/>
                <w:szCs w:val="20"/>
                <w:lang w:eastAsia="et-EE"/>
              </w:rPr>
              <w:t>taasliitumise</w:t>
            </w:r>
            <w:proofErr w:type="spellEnd"/>
            <w:r w:rsidRPr="00062E5A">
              <w:rPr>
                <w:color w:val="000000"/>
                <w:sz w:val="20"/>
                <w:szCs w:val="20"/>
                <w:lang w:eastAsia="et-EE"/>
              </w:rPr>
              <w:t xml:space="preserve"> ooteaja lühendamist 10 aastalt 5 aastale. Paljud</w:t>
            </w:r>
            <w:r>
              <w:rPr>
                <w:color w:val="000000"/>
                <w:sz w:val="20"/>
                <w:szCs w:val="20"/>
                <w:lang w:eastAsia="et-EE"/>
              </w:rPr>
              <w:t xml:space="preserve"> </w:t>
            </w:r>
            <w:r w:rsidRPr="00062E5A">
              <w:rPr>
                <w:color w:val="000000"/>
                <w:sz w:val="20"/>
                <w:szCs w:val="20"/>
                <w:lang w:eastAsia="et-EE"/>
              </w:rPr>
              <w:t>inimesed, kes pidid elulistel põhjustel raha välja võtma, soovivad nüüd kogumist jätkata</w:t>
            </w:r>
            <w:r>
              <w:rPr>
                <w:color w:val="000000"/>
                <w:sz w:val="20"/>
                <w:szCs w:val="20"/>
                <w:lang w:eastAsia="et-EE"/>
              </w:rPr>
              <w:t xml:space="preserve"> </w:t>
            </w:r>
            <w:r w:rsidRPr="00062E5A">
              <w:rPr>
                <w:color w:val="000000"/>
                <w:sz w:val="20"/>
                <w:szCs w:val="20"/>
                <w:lang w:eastAsia="et-EE"/>
              </w:rPr>
              <w:t>ning pikk ooteaeg on neile põhjendamatuks karistuseks.</w:t>
            </w:r>
          </w:p>
          <w:p w14:paraId="5581E4BF" w14:textId="77777777" w:rsidR="00062E5A" w:rsidRDefault="00062E5A" w:rsidP="00062E5A">
            <w:pPr>
              <w:jc w:val="both"/>
              <w:rPr>
                <w:color w:val="000000"/>
                <w:sz w:val="20"/>
                <w:szCs w:val="20"/>
                <w:lang w:eastAsia="et-EE"/>
              </w:rPr>
            </w:pPr>
          </w:p>
          <w:p w14:paraId="0C89369C" w14:textId="38DDE594" w:rsidR="00062E5A" w:rsidRDefault="00062E5A" w:rsidP="00062E5A">
            <w:pPr>
              <w:jc w:val="both"/>
              <w:rPr>
                <w:color w:val="000000"/>
                <w:sz w:val="20"/>
                <w:szCs w:val="20"/>
                <w:lang w:eastAsia="et-EE"/>
              </w:rPr>
            </w:pPr>
            <w:r w:rsidRPr="00062E5A">
              <w:rPr>
                <w:color w:val="000000"/>
                <w:sz w:val="20"/>
                <w:szCs w:val="20"/>
                <w:lang w:eastAsia="et-EE"/>
              </w:rPr>
              <w:t xml:space="preserve">Samas ei toeta me plaani keelata </w:t>
            </w:r>
            <w:proofErr w:type="spellStart"/>
            <w:r w:rsidRPr="00062E5A">
              <w:rPr>
                <w:color w:val="000000"/>
                <w:sz w:val="20"/>
                <w:szCs w:val="20"/>
                <w:lang w:eastAsia="et-EE"/>
              </w:rPr>
              <w:t>taasliitujatel</w:t>
            </w:r>
            <w:proofErr w:type="spellEnd"/>
            <w:r w:rsidRPr="00062E5A">
              <w:rPr>
                <w:color w:val="000000"/>
                <w:sz w:val="20"/>
                <w:szCs w:val="20"/>
                <w:lang w:eastAsia="et-EE"/>
              </w:rPr>
              <w:t xml:space="preserve"> edaspidi II sambast uuesti lahkuda</w:t>
            </w:r>
            <w:r>
              <w:rPr>
                <w:color w:val="000000"/>
                <w:sz w:val="20"/>
                <w:szCs w:val="20"/>
                <w:lang w:eastAsia="et-EE"/>
              </w:rPr>
              <w:t xml:space="preserve"> </w:t>
            </w:r>
            <w:r w:rsidRPr="00062E5A">
              <w:rPr>
                <w:color w:val="000000"/>
                <w:sz w:val="20"/>
                <w:szCs w:val="20"/>
                <w:lang w:eastAsia="et-EE"/>
              </w:rPr>
              <w:t>(eelnõu § 1 p 1 ja p 5).</w:t>
            </w:r>
            <w:r>
              <w:rPr>
                <w:color w:val="000000"/>
                <w:sz w:val="20"/>
                <w:szCs w:val="20"/>
                <w:lang w:eastAsia="et-EE"/>
              </w:rPr>
              <w:t xml:space="preserve"> </w:t>
            </w:r>
            <w:r w:rsidRPr="00062E5A">
              <w:rPr>
                <w:color w:val="000000"/>
                <w:sz w:val="20"/>
                <w:szCs w:val="20"/>
                <w:lang w:eastAsia="et-EE"/>
              </w:rPr>
              <w:t xml:space="preserve">Kui </w:t>
            </w:r>
            <w:proofErr w:type="spellStart"/>
            <w:r w:rsidRPr="00062E5A">
              <w:rPr>
                <w:color w:val="000000"/>
                <w:sz w:val="20"/>
                <w:szCs w:val="20"/>
                <w:lang w:eastAsia="et-EE"/>
              </w:rPr>
              <w:t>taasliitujate</w:t>
            </w:r>
            <w:proofErr w:type="spellEnd"/>
            <w:r w:rsidRPr="00062E5A">
              <w:rPr>
                <w:color w:val="000000"/>
                <w:sz w:val="20"/>
                <w:szCs w:val="20"/>
                <w:lang w:eastAsia="et-EE"/>
              </w:rPr>
              <w:t xml:space="preserve"> raha pannakse pärast uuesti liitumist täielikult “lukku”, muudab see</w:t>
            </w:r>
            <w:r>
              <w:rPr>
                <w:color w:val="000000"/>
                <w:sz w:val="20"/>
                <w:szCs w:val="20"/>
                <w:lang w:eastAsia="et-EE"/>
              </w:rPr>
              <w:t xml:space="preserve"> </w:t>
            </w:r>
            <w:r w:rsidRPr="00062E5A">
              <w:rPr>
                <w:color w:val="000000"/>
                <w:sz w:val="20"/>
                <w:szCs w:val="20"/>
                <w:lang w:eastAsia="et-EE"/>
              </w:rPr>
              <w:t>nende jaoks otsuse pöördumatuks ning kasvatab oluliselt otsusega seotud riski.</w:t>
            </w:r>
          </w:p>
          <w:p w14:paraId="62578365" w14:textId="77777777" w:rsidR="00062E5A" w:rsidRPr="00062E5A" w:rsidRDefault="00062E5A" w:rsidP="00062E5A">
            <w:pPr>
              <w:jc w:val="both"/>
              <w:rPr>
                <w:color w:val="000000"/>
                <w:sz w:val="20"/>
                <w:szCs w:val="20"/>
                <w:lang w:eastAsia="et-EE"/>
              </w:rPr>
            </w:pPr>
          </w:p>
          <w:p w14:paraId="63DE7523" w14:textId="747A8E86" w:rsidR="00062E5A" w:rsidRPr="00C16420" w:rsidRDefault="00062E5A" w:rsidP="00062E5A">
            <w:pPr>
              <w:jc w:val="both"/>
              <w:rPr>
                <w:color w:val="000000"/>
                <w:sz w:val="20"/>
                <w:szCs w:val="20"/>
                <w:lang w:eastAsia="et-EE"/>
              </w:rPr>
            </w:pPr>
            <w:proofErr w:type="spellStart"/>
            <w:r w:rsidRPr="00062E5A">
              <w:rPr>
                <w:color w:val="000000"/>
                <w:sz w:val="20"/>
                <w:szCs w:val="20"/>
                <w:lang w:eastAsia="et-EE"/>
              </w:rPr>
              <w:lastRenderedPageBreak/>
              <w:t>Taasliitujad</w:t>
            </w:r>
            <w:proofErr w:type="spellEnd"/>
            <w:r w:rsidRPr="00062E5A">
              <w:rPr>
                <w:color w:val="000000"/>
                <w:sz w:val="20"/>
                <w:szCs w:val="20"/>
                <w:lang w:eastAsia="et-EE"/>
              </w:rPr>
              <w:t xml:space="preserve"> on inimesed, kes on juba kord eelistanud pensionivara kättesaadavust</w:t>
            </w:r>
            <w:r>
              <w:rPr>
                <w:color w:val="000000"/>
                <w:sz w:val="20"/>
                <w:szCs w:val="20"/>
                <w:lang w:eastAsia="et-EE"/>
              </w:rPr>
              <w:t xml:space="preserve"> </w:t>
            </w:r>
            <w:r w:rsidRPr="00062E5A">
              <w:rPr>
                <w:color w:val="000000"/>
                <w:sz w:val="20"/>
                <w:szCs w:val="20"/>
                <w:lang w:eastAsia="et-EE"/>
              </w:rPr>
              <w:t>pikaajalisele lukustamisele.</w:t>
            </w:r>
            <w:r>
              <w:rPr>
                <w:color w:val="000000"/>
                <w:sz w:val="20"/>
                <w:szCs w:val="20"/>
                <w:lang w:eastAsia="et-EE"/>
              </w:rPr>
              <w:t xml:space="preserve"> </w:t>
            </w:r>
            <w:r w:rsidRPr="00062E5A">
              <w:rPr>
                <w:color w:val="000000"/>
                <w:sz w:val="20"/>
                <w:szCs w:val="20"/>
                <w:lang w:eastAsia="et-EE"/>
              </w:rPr>
              <w:t>Seejuures on pensionivara kättesaadavus oluline viis maandamaks riski, et II samba</w:t>
            </w:r>
            <w:r>
              <w:rPr>
                <w:color w:val="000000"/>
                <w:sz w:val="20"/>
                <w:szCs w:val="20"/>
                <w:lang w:eastAsia="et-EE"/>
              </w:rPr>
              <w:t xml:space="preserve"> </w:t>
            </w:r>
            <w:r w:rsidRPr="00062E5A">
              <w:rPr>
                <w:color w:val="000000"/>
                <w:sz w:val="20"/>
                <w:szCs w:val="20"/>
                <w:lang w:eastAsia="et-EE"/>
              </w:rPr>
              <w:t>regulatsioon muutub tulevikus kogujale ebasoodsaks (näiteks kui peatatakse riigi</w:t>
            </w:r>
            <w:r>
              <w:rPr>
                <w:color w:val="000000"/>
                <w:sz w:val="20"/>
                <w:szCs w:val="20"/>
                <w:lang w:eastAsia="et-EE"/>
              </w:rPr>
              <w:t xml:space="preserve"> </w:t>
            </w:r>
            <w:r w:rsidRPr="00062E5A">
              <w:rPr>
                <w:color w:val="000000"/>
                <w:sz w:val="20"/>
                <w:szCs w:val="20"/>
                <w:lang w:eastAsia="et-EE"/>
              </w:rPr>
              <w:t>maksed II sambasse).</w:t>
            </w:r>
            <w:r>
              <w:rPr>
                <w:color w:val="000000"/>
                <w:sz w:val="20"/>
                <w:szCs w:val="20"/>
                <w:lang w:eastAsia="et-EE"/>
              </w:rPr>
              <w:t xml:space="preserve"> </w:t>
            </w:r>
            <w:r w:rsidRPr="00062E5A">
              <w:rPr>
                <w:color w:val="000000"/>
                <w:sz w:val="20"/>
                <w:szCs w:val="20"/>
                <w:lang w:eastAsia="et-EE"/>
              </w:rPr>
              <w:t xml:space="preserve">Seetõttu tõstab </w:t>
            </w:r>
            <w:proofErr w:type="spellStart"/>
            <w:r w:rsidRPr="00062E5A">
              <w:rPr>
                <w:color w:val="000000"/>
                <w:sz w:val="20"/>
                <w:szCs w:val="20"/>
                <w:lang w:eastAsia="et-EE"/>
              </w:rPr>
              <w:t>taasliitujate</w:t>
            </w:r>
            <w:proofErr w:type="spellEnd"/>
            <w:r w:rsidRPr="00062E5A">
              <w:rPr>
                <w:color w:val="000000"/>
                <w:sz w:val="20"/>
                <w:szCs w:val="20"/>
                <w:lang w:eastAsia="et-EE"/>
              </w:rPr>
              <w:t xml:space="preserve"> uuesti lahkumise keeld (eelnõu § 1 p 1 ja p 5) </w:t>
            </w:r>
            <w:proofErr w:type="spellStart"/>
            <w:r w:rsidRPr="00062E5A">
              <w:rPr>
                <w:color w:val="000000"/>
                <w:sz w:val="20"/>
                <w:szCs w:val="20"/>
                <w:lang w:eastAsia="et-EE"/>
              </w:rPr>
              <w:t>taasliitumise</w:t>
            </w:r>
            <w:proofErr w:type="spellEnd"/>
            <w:r>
              <w:rPr>
                <w:color w:val="000000"/>
                <w:sz w:val="20"/>
                <w:szCs w:val="20"/>
                <w:lang w:eastAsia="et-EE"/>
              </w:rPr>
              <w:t xml:space="preserve"> </w:t>
            </w:r>
            <w:r w:rsidRPr="00062E5A">
              <w:rPr>
                <w:color w:val="000000"/>
                <w:sz w:val="20"/>
                <w:szCs w:val="20"/>
                <w:lang w:eastAsia="et-EE"/>
              </w:rPr>
              <w:t xml:space="preserve">barjääri ning tõenäoliselt vähendab </w:t>
            </w:r>
            <w:proofErr w:type="spellStart"/>
            <w:r w:rsidRPr="00062E5A">
              <w:rPr>
                <w:color w:val="000000"/>
                <w:sz w:val="20"/>
                <w:szCs w:val="20"/>
                <w:lang w:eastAsia="et-EE"/>
              </w:rPr>
              <w:t>taasliitujate</w:t>
            </w:r>
            <w:proofErr w:type="spellEnd"/>
            <w:r w:rsidRPr="00062E5A">
              <w:rPr>
                <w:color w:val="000000"/>
                <w:sz w:val="20"/>
                <w:szCs w:val="20"/>
                <w:lang w:eastAsia="et-EE"/>
              </w:rPr>
              <w:t xml:space="preserve"> hulka. See töötab vastu eelnõu</w:t>
            </w:r>
            <w:r>
              <w:rPr>
                <w:color w:val="000000"/>
                <w:sz w:val="20"/>
                <w:szCs w:val="20"/>
                <w:lang w:eastAsia="et-EE"/>
              </w:rPr>
              <w:t xml:space="preserve"> </w:t>
            </w:r>
            <w:r w:rsidRPr="00062E5A">
              <w:rPr>
                <w:color w:val="000000"/>
                <w:sz w:val="20"/>
                <w:szCs w:val="20"/>
                <w:lang w:eastAsia="et-EE"/>
              </w:rPr>
              <w:t xml:space="preserve">eesmärgile tugevdada II sammast ja tuua </w:t>
            </w:r>
            <w:r w:rsidRPr="00C16420">
              <w:rPr>
                <w:color w:val="000000"/>
                <w:sz w:val="20"/>
                <w:szCs w:val="20"/>
                <w:lang w:eastAsia="et-EE"/>
              </w:rPr>
              <w:t>inimesed uuesti koguma.</w:t>
            </w:r>
          </w:p>
          <w:p w14:paraId="762A5AFD" w14:textId="77777777" w:rsidR="00062E5A" w:rsidRPr="00C16420" w:rsidRDefault="00062E5A" w:rsidP="00062E5A">
            <w:pPr>
              <w:jc w:val="both"/>
              <w:rPr>
                <w:color w:val="000000"/>
                <w:sz w:val="20"/>
                <w:szCs w:val="20"/>
                <w:lang w:eastAsia="et-EE"/>
              </w:rPr>
            </w:pPr>
          </w:p>
          <w:p w14:paraId="14FBA3F9" w14:textId="6777EC9D" w:rsidR="00062E5A" w:rsidRPr="00C16420" w:rsidRDefault="00062E5A" w:rsidP="00062E5A">
            <w:pPr>
              <w:jc w:val="both"/>
              <w:rPr>
                <w:color w:val="000000"/>
                <w:sz w:val="20"/>
                <w:szCs w:val="20"/>
                <w:lang w:eastAsia="et-EE"/>
              </w:rPr>
            </w:pPr>
            <w:r w:rsidRPr="00C16420">
              <w:rPr>
                <w:color w:val="000000"/>
                <w:sz w:val="20"/>
                <w:szCs w:val="20"/>
                <w:lang w:eastAsia="et-EE"/>
              </w:rPr>
              <w:t xml:space="preserve">Lisaks tekitaks selline muudatus tajutud ebavõrdsust: püsivalt kogunud inimestel säilib võimalus raha ennetähtaegselt kasutada, </w:t>
            </w:r>
            <w:proofErr w:type="spellStart"/>
            <w:r w:rsidRPr="00C16420">
              <w:rPr>
                <w:color w:val="000000"/>
                <w:sz w:val="20"/>
                <w:szCs w:val="20"/>
                <w:lang w:eastAsia="et-EE"/>
              </w:rPr>
              <w:t>taasliitujatel</w:t>
            </w:r>
            <w:proofErr w:type="spellEnd"/>
            <w:r w:rsidRPr="00C16420">
              <w:rPr>
                <w:color w:val="000000"/>
                <w:sz w:val="20"/>
                <w:szCs w:val="20"/>
                <w:lang w:eastAsia="et-EE"/>
              </w:rPr>
              <w:t xml:space="preserve"> aga mitte.</w:t>
            </w:r>
          </w:p>
          <w:p w14:paraId="492079C1" w14:textId="77777777" w:rsidR="00062E5A" w:rsidRPr="00C16420" w:rsidRDefault="00062E5A" w:rsidP="00062E5A">
            <w:pPr>
              <w:jc w:val="both"/>
              <w:rPr>
                <w:color w:val="000000"/>
                <w:sz w:val="20"/>
                <w:szCs w:val="20"/>
                <w:lang w:eastAsia="et-EE"/>
              </w:rPr>
            </w:pPr>
          </w:p>
          <w:p w14:paraId="36E4DA0A" w14:textId="191BD97C" w:rsidR="0036607D" w:rsidRPr="007F789C" w:rsidRDefault="00062E5A" w:rsidP="00062E5A">
            <w:pPr>
              <w:jc w:val="both"/>
              <w:rPr>
                <w:color w:val="000000"/>
                <w:sz w:val="20"/>
                <w:szCs w:val="20"/>
                <w:lang w:eastAsia="et-EE"/>
              </w:rPr>
            </w:pPr>
            <w:r w:rsidRPr="00C16420">
              <w:rPr>
                <w:color w:val="000000"/>
                <w:sz w:val="20"/>
                <w:szCs w:val="20"/>
                <w:lang w:eastAsia="et-EE"/>
              </w:rPr>
              <w:t>Seetõttu teeme ettepaneku jätta</w:t>
            </w:r>
            <w:r w:rsidRPr="00062E5A">
              <w:rPr>
                <w:color w:val="000000"/>
                <w:sz w:val="20"/>
                <w:szCs w:val="20"/>
                <w:lang w:eastAsia="et-EE"/>
              </w:rPr>
              <w:t xml:space="preserve"> seadus muutmata osas, mis piirab </w:t>
            </w:r>
            <w:proofErr w:type="spellStart"/>
            <w:r w:rsidRPr="00062E5A">
              <w:rPr>
                <w:color w:val="000000"/>
                <w:sz w:val="20"/>
                <w:szCs w:val="20"/>
                <w:lang w:eastAsia="et-EE"/>
              </w:rPr>
              <w:t>taasliitujate</w:t>
            </w:r>
            <w:proofErr w:type="spellEnd"/>
            <w:r>
              <w:rPr>
                <w:color w:val="000000"/>
                <w:sz w:val="20"/>
                <w:szCs w:val="20"/>
                <w:lang w:eastAsia="et-EE"/>
              </w:rPr>
              <w:t xml:space="preserve"> </w:t>
            </w:r>
            <w:r w:rsidRPr="00062E5A">
              <w:rPr>
                <w:color w:val="000000"/>
                <w:sz w:val="20"/>
                <w:szCs w:val="20"/>
                <w:lang w:eastAsia="et-EE"/>
              </w:rPr>
              <w:t>võimalust uuesti II sambast lahkuda.</w:t>
            </w:r>
          </w:p>
        </w:tc>
        <w:tc>
          <w:tcPr>
            <w:tcW w:w="1417" w:type="dxa"/>
          </w:tcPr>
          <w:p w14:paraId="048D93DE" w14:textId="28A48D77" w:rsidR="0036607D" w:rsidRPr="007F789C" w:rsidRDefault="00394B35" w:rsidP="00067D5C">
            <w:pPr>
              <w:jc w:val="both"/>
              <w:rPr>
                <w:sz w:val="20"/>
                <w:szCs w:val="20"/>
              </w:rPr>
            </w:pPr>
            <w:r>
              <w:rPr>
                <w:sz w:val="20"/>
                <w:szCs w:val="20"/>
              </w:rPr>
              <w:lastRenderedPageBreak/>
              <w:t>Mitte arvestatud</w:t>
            </w:r>
          </w:p>
        </w:tc>
        <w:tc>
          <w:tcPr>
            <w:tcW w:w="3940" w:type="dxa"/>
          </w:tcPr>
          <w:p w14:paraId="4C09CEE7" w14:textId="14B74F49" w:rsidR="00A04423" w:rsidRDefault="00A04423" w:rsidP="00A04423">
            <w:pPr>
              <w:jc w:val="both"/>
              <w:rPr>
                <w:sz w:val="20"/>
                <w:szCs w:val="20"/>
              </w:rPr>
            </w:pPr>
            <w:r w:rsidRPr="00A04423">
              <w:rPr>
                <w:sz w:val="20"/>
                <w:szCs w:val="20"/>
              </w:rPr>
              <w:t>Vt selgitust märkuste tabeli punktis 6 (AS LHV Varahaldus, Swedbank Investeerimisfondid AS ja AS SEB Varahaldus punkt 1).</w:t>
            </w:r>
          </w:p>
          <w:p w14:paraId="64C2A706" w14:textId="77777777" w:rsidR="00221FAA" w:rsidRDefault="00221FAA" w:rsidP="00A04423">
            <w:pPr>
              <w:jc w:val="both"/>
              <w:rPr>
                <w:sz w:val="20"/>
                <w:szCs w:val="20"/>
              </w:rPr>
            </w:pPr>
          </w:p>
          <w:p w14:paraId="1155DE83" w14:textId="10477CB9" w:rsidR="0012325C" w:rsidRDefault="0012325C" w:rsidP="00A04423">
            <w:pPr>
              <w:jc w:val="both"/>
              <w:rPr>
                <w:sz w:val="20"/>
                <w:szCs w:val="20"/>
              </w:rPr>
            </w:pPr>
            <w:r>
              <w:rPr>
                <w:sz w:val="20"/>
                <w:szCs w:val="20"/>
              </w:rPr>
              <w:t xml:space="preserve">Märkuses esitatud ebavõrdsuse argumendiga me ei saa </w:t>
            </w:r>
            <w:r w:rsidR="00C16420">
              <w:rPr>
                <w:sz w:val="20"/>
                <w:szCs w:val="20"/>
              </w:rPr>
              <w:t xml:space="preserve">paraku </w:t>
            </w:r>
            <w:r>
              <w:rPr>
                <w:sz w:val="20"/>
                <w:szCs w:val="20"/>
              </w:rPr>
              <w:t xml:space="preserve">nõustuda. Kõigil II sambaga liitunutel on eelnõu järgi õigus ja võimalus üks kord kogumise ajal II sambast raha välja võtta. </w:t>
            </w:r>
            <w:r w:rsidR="006A16E4">
              <w:rPr>
                <w:sz w:val="20"/>
                <w:szCs w:val="20"/>
              </w:rPr>
              <w:t xml:space="preserve">Need, kes nüüd on sambaga </w:t>
            </w:r>
            <w:proofErr w:type="spellStart"/>
            <w:r w:rsidR="006A16E4">
              <w:rPr>
                <w:sz w:val="20"/>
                <w:szCs w:val="20"/>
              </w:rPr>
              <w:t>taasliitumas</w:t>
            </w:r>
            <w:proofErr w:type="spellEnd"/>
            <w:r w:rsidR="006A16E4">
              <w:rPr>
                <w:sz w:val="20"/>
                <w:szCs w:val="20"/>
              </w:rPr>
              <w:t xml:space="preserve">, on oma </w:t>
            </w:r>
            <w:r w:rsidR="009A5836">
              <w:rPr>
                <w:sz w:val="20"/>
                <w:szCs w:val="20"/>
              </w:rPr>
              <w:t xml:space="preserve">õiguse lihtsalt juba ära kasutanud. Need aga, kes seni on jätkanud kogumist, ei ole oma õigust kasutanud. </w:t>
            </w:r>
            <w:r w:rsidR="00C3795C">
              <w:rPr>
                <w:sz w:val="20"/>
                <w:szCs w:val="20"/>
              </w:rPr>
              <w:t xml:space="preserve">See ei tähenda aga kuidagi, et neid kahte </w:t>
            </w:r>
            <w:r w:rsidR="00F7146A">
              <w:rPr>
                <w:sz w:val="20"/>
                <w:szCs w:val="20"/>
              </w:rPr>
              <w:t xml:space="preserve">gruppi inimesi oleks ebavõrdselt </w:t>
            </w:r>
            <w:r w:rsidR="00F7146A">
              <w:rPr>
                <w:sz w:val="20"/>
                <w:szCs w:val="20"/>
              </w:rPr>
              <w:lastRenderedPageBreak/>
              <w:t xml:space="preserve">koheldud (kui </w:t>
            </w:r>
            <w:r w:rsidR="00DF589E">
              <w:rPr>
                <w:sz w:val="20"/>
                <w:szCs w:val="20"/>
              </w:rPr>
              <w:t xml:space="preserve">on 2 last ja kummalegi antakse 1 komm, </w:t>
            </w:r>
            <w:r w:rsidR="004D3A0F">
              <w:rPr>
                <w:sz w:val="20"/>
                <w:szCs w:val="20"/>
              </w:rPr>
              <w:t xml:space="preserve">siis ei ole tegemist ebavõrdsusega, kui üks lastest sööb oma kommi kohe ära ja teisel lapsel tema komm veel alles on). </w:t>
            </w:r>
          </w:p>
          <w:p w14:paraId="67333C08" w14:textId="77777777" w:rsidR="0012325C" w:rsidRDefault="0012325C" w:rsidP="00A04423">
            <w:pPr>
              <w:jc w:val="both"/>
              <w:rPr>
                <w:sz w:val="20"/>
                <w:szCs w:val="20"/>
              </w:rPr>
            </w:pPr>
          </w:p>
          <w:p w14:paraId="466E6425" w14:textId="68F1B4F9" w:rsidR="00EB6053" w:rsidRPr="007F789C" w:rsidRDefault="00EB6053" w:rsidP="00291C0D">
            <w:pPr>
              <w:jc w:val="both"/>
              <w:rPr>
                <w:sz w:val="20"/>
                <w:szCs w:val="20"/>
              </w:rPr>
            </w:pPr>
          </w:p>
        </w:tc>
      </w:tr>
      <w:tr w:rsidR="0036607D" w:rsidRPr="007F789C" w14:paraId="21A3FA60" w14:textId="77777777" w:rsidTr="00014B3A">
        <w:tc>
          <w:tcPr>
            <w:tcW w:w="567" w:type="dxa"/>
          </w:tcPr>
          <w:p w14:paraId="5BF29CB8" w14:textId="7CE80CF8" w:rsidR="0036607D" w:rsidRPr="007F789C" w:rsidRDefault="007244C5" w:rsidP="004D7FAC">
            <w:pPr>
              <w:jc w:val="both"/>
              <w:rPr>
                <w:b/>
                <w:sz w:val="20"/>
                <w:szCs w:val="20"/>
              </w:rPr>
            </w:pPr>
            <w:r>
              <w:rPr>
                <w:b/>
                <w:sz w:val="20"/>
                <w:szCs w:val="20"/>
              </w:rPr>
              <w:lastRenderedPageBreak/>
              <w:t>1</w:t>
            </w:r>
            <w:r w:rsidR="00457F5C">
              <w:rPr>
                <w:b/>
                <w:sz w:val="20"/>
                <w:szCs w:val="20"/>
              </w:rPr>
              <w:t>5</w:t>
            </w:r>
            <w:r>
              <w:rPr>
                <w:b/>
                <w:sz w:val="20"/>
                <w:szCs w:val="20"/>
              </w:rPr>
              <w:t>.</w:t>
            </w:r>
          </w:p>
        </w:tc>
        <w:tc>
          <w:tcPr>
            <w:tcW w:w="4820" w:type="dxa"/>
          </w:tcPr>
          <w:p w14:paraId="0CB8C046" w14:textId="2F320EDF" w:rsidR="00893AEC" w:rsidRPr="00893AEC" w:rsidRDefault="00893AEC" w:rsidP="00893AEC">
            <w:pPr>
              <w:jc w:val="both"/>
              <w:rPr>
                <w:b/>
                <w:bCs/>
                <w:color w:val="000000"/>
                <w:sz w:val="20"/>
                <w:szCs w:val="20"/>
                <w:lang w:eastAsia="et-EE"/>
              </w:rPr>
            </w:pPr>
            <w:r w:rsidRPr="00893AEC">
              <w:rPr>
                <w:b/>
                <w:bCs/>
                <w:color w:val="000000"/>
                <w:sz w:val="20"/>
                <w:szCs w:val="20"/>
                <w:lang w:eastAsia="et-EE"/>
              </w:rPr>
              <w:t>2. Sissemaksete peatamine osalise väljamakse korral on ebaproportsionaalne</w:t>
            </w:r>
          </w:p>
          <w:p w14:paraId="26B4EE23" w14:textId="77777777" w:rsidR="00893AEC" w:rsidRPr="00893AEC" w:rsidRDefault="00893AEC" w:rsidP="00893AEC">
            <w:pPr>
              <w:jc w:val="both"/>
              <w:rPr>
                <w:color w:val="000000"/>
                <w:sz w:val="20"/>
                <w:szCs w:val="20"/>
                <w:lang w:eastAsia="et-EE"/>
              </w:rPr>
            </w:pPr>
            <w:r w:rsidRPr="00893AEC">
              <w:rPr>
                <w:color w:val="000000"/>
                <w:sz w:val="20"/>
                <w:szCs w:val="20"/>
                <w:lang w:eastAsia="et-EE"/>
              </w:rPr>
              <w:t>Tervitame eelnõu soovi luua võimalus võtta soovi korral välja vaid osa kogutud rahast.</w:t>
            </w:r>
          </w:p>
          <w:p w14:paraId="62BB3373" w14:textId="2A71054B" w:rsidR="00893AEC" w:rsidRPr="00893AEC" w:rsidRDefault="00893AEC" w:rsidP="00893AEC">
            <w:pPr>
              <w:jc w:val="both"/>
              <w:rPr>
                <w:color w:val="000000"/>
                <w:sz w:val="20"/>
                <w:szCs w:val="20"/>
                <w:lang w:eastAsia="et-EE"/>
              </w:rPr>
            </w:pPr>
            <w:r w:rsidRPr="00893AEC">
              <w:rPr>
                <w:color w:val="000000"/>
                <w:sz w:val="20"/>
                <w:szCs w:val="20"/>
                <w:lang w:eastAsia="et-EE"/>
              </w:rPr>
              <w:t>See on vajalik muudatus, sest praegune süsteem sunnib inimesi katkestama</w:t>
            </w:r>
            <w:r>
              <w:rPr>
                <w:color w:val="000000"/>
                <w:sz w:val="20"/>
                <w:szCs w:val="20"/>
                <w:lang w:eastAsia="et-EE"/>
              </w:rPr>
              <w:t xml:space="preserve"> </w:t>
            </w:r>
            <w:r w:rsidRPr="00893AEC">
              <w:rPr>
                <w:color w:val="000000"/>
                <w:sz w:val="20"/>
                <w:szCs w:val="20"/>
                <w:lang w:eastAsia="et-EE"/>
              </w:rPr>
              <w:t>pensionikogumise täielikult ka siis, kui vajatakse vaid väiksemat summat. Näiteks võib</w:t>
            </w:r>
            <w:r>
              <w:rPr>
                <w:color w:val="000000"/>
                <w:sz w:val="20"/>
                <w:szCs w:val="20"/>
                <w:lang w:eastAsia="et-EE"/>
              </w:rPr>
              <w:t xml:space="preserve"> </w:t>
            </w:r>
            <w:r w:rsidRPr="00893AEC">
              <w:rPr>
                <w:color w:val="000000"/>
                <w:sz w:val="20"/>
                <w:szCs w:val="20"/>
                <w:lang w:eastAsia="et-EE"/>
              </w:rPr>
              <w:t>olla inimesel vaja võtta osa pensionivarast kasutusele, et tasuda esimese kodu ostmisel</w:t>
            </w:r>
            <w:r>
              <w:rPr>
                <w:color w:val="000000"/>
                <w:sz w:val="20"/>
                <w:szCs w:val="20"/>
                <w:lang w:eastAsia="et-EE"/>
              </w:rPr>
              <w:t xml:space="preserve"> </w:t>
            </w:r>
            <w:r w:rsidRPr="00893AEC">
              <w:rPr>
                <w:color w:val="000000"/>
                <w:sz w:val="20"/>
                <w:szCs w:val="20"/>
                <w:lang w:eastAsia="et-EE"/>
              </w:rPr>
              <w:t>omafinantseering. Selleks ei pruugi olla vaja võtta kasutusele kogu II samba vara.</w:t>
            </w:r>
          </w:p>
          <w:p w14:paraId="35C34930" w14:textId="280F082E" w:rsidR="00893AEC" w:rsidRPr="00893AEC" w:rsidRDefault="00893AEC" w:rsidP="00893AEC">
            <w:pPr>
              <w:jc w:val="both"/>
              <w:rPr>
                <w:color w:val="000000"/>
                <w:sz w:val="20"/>
                <w:szCs w:val="20"/>
                <w:lang w:eastAsia="et-EE"/>
              </w:rPr>
            </w:pPr>
            <w:r w:rsidRPr="00893AEC">
              <w:rPr>
                <w:color w:val="000000"/>
                <w:sz w:val="20"/>
                <w:szCs w:val="20"/>
                <w:lang w:eastAsia="et-EE"/>
              </w:rPr>
              <w:t>Eelnõu § 1 p 2 töötab sellele muudatusele vastu, sest eelnõu kohaselt peatuvad</w:t>
            </w:r>
            <w:r>
              <w:rPr>
                <w:color w:val="000000"/>
                <w:sz w:val="20"/>
                <w:szCs w:val="20"/>
                <w:lang w:eastAsia="et-EE"/>
              </w:rPr>
              <w:t xml:space="preserve"> </w:t>
            </w:r>
            <w:r w:rsidRPr="00893AEC">
              <w:rPr>
                <w:color w:val="000000"/>
                <w:sz w:val="20"/>
                <w:szCs w:val="20"/>
                <w:lang w:eastAsia="et-EE"/>
              </w:rPr>
              <w:t>sotsiaalmaksu kanded (4%) II sambasse viieks aastaks ka osalise väljamakse korral.</w:t>
            </w:r>
          </w:p>
          <w:p w14:paraId="34DA74C4" w14:textId="664C996D" w:rsidR="00893AEC" w:rsidRPr="00893AEC" w:rsidRDefault="00893AEC" w:rsidP="00893AEC">
            <w:pPr>
              <w:jc w:val="both"/>
              <w:rPr>
                <w:color w:val="000000"/>
                <w:sz w:val="20"/>
                <w:szCs w:val="20"/>
                <w:lang w:eastAsia="et-EE"/>
              </w:rPr>
            </w:pPr>
            <w:r w:rsidRPr="00893AEC">
              <w:rPr>
                <w:color w:val="000000"/>
                <w:sz w:val="20"/>
                <w:szCs w:val="20"/>
                <w:lang w:eastAsia="et-EE"/>
              </w:rPr>
              <w:t>See piirang takistab säästmist. Kui inimene võtab elulistel põhjustel välja väikese osa</w:t>
            </w:r>
            <w:r>
              <w:rPr>
                <w:color w:val="000000"/>
                <w:sz w:val="20"/>
                <w:szCs w:val="20"/>
                <w:lang w:eastAsia="et-EE"/>
              </w:rPr>
              <w:t xml:space="preserve"> </w:t>
            </w:r>
            <w:r w:rsidRPr="00893AEC">
              <w:rPr>
                <w:color w:val="000000"/>
                <w:sz w:val="20"/>
                <w:szCs w:val="20"/>
                <w:lang w:eastAsia="et-EE"/>
              </w:rPr>
              <w:t>säästudest, peatab riik sissemaksed täies mahus. See toob väikese väljamakse korral</w:t>
            </w:r>
            <w:r>
              <w:rPr>
                <w:color w:val="000000"/>
                <w:sz w:val="20"/>
                <w:szCs w:val="20"/>
                <w:lang w:eastAsia="et-EE"/>
              </w:rPr>
              <w:t xml:space="preserve"> </w:t>
            </w:r>
            <w:r w:rsidRPr="00893AEC">
              <w:rPr>
                <w:color w:val="000000"/>
                <w:sz w:val="20"/>
                <w:szCs w:val="20"/>
                <w:lang w:eastAsia="et-EE"/>
              </w:rPr>
              <w:t>kaasa suure kaotuse tulevases pensionivaras. Näiteks Eesti keskmise palga juures</w:t>
            </w:r>
            <w:r>
              <w:rPr>
                <w:color w:val="000000"/>
                <w:sz w:val="20"/>
                <w:szCs w:val="20"/>
                <w:lang w:eastAsia="et-EE"/>
              </w:rPr>
              <w:t xml:space="preserve"> </w:t>
            </w:r>
            <w:r w:rsidRPr="00893AEC">
              <w:rPr>
                <w:color w:val="000000"/>
                <w:sz w:val="20"/>
                <w:szCs w:val="20"/>
                <w:lang w:eastAsia="et-EE"/>
              </w:rPr>
              <w:t>jääks nii inimesel täiendavalt II sambasse kogumata üle 5000 euro.</w:t>
            </w:r>
          </w:p>
          <w:p w14:paraId="4612E262" w14:textId="246E9276" w:rsidR="00893AEC" w:rsidRPr="004C7374" w:rsidRDefault="00893AEC" w:rsidP="00893AEC">
            <w:pPr>
              <w:jc w:val="both"/>
              <w:rPr>
                <w:color w:val="000000"/>
                <w:sz w:val="20"/>
                <w:szCs w:val="20"/>
                <w:lang w:eastAsia="et-EE"/>
              </w:rPr>
            </w:pPr>
            <w:r w:rsidRPr="00893AEC">
              <w:rPr>
                <w:color w:val="000000"/>
                <w:sz w:val="20"/>
                <w:szCs w:val="20"/>
                <w:lang w:eastAsia="et-EE"/>
              </w:rPr>
              <w:t>Piirang võib luua vale ajendi. Kui tagajärg (maksete peatamine 5 aastaks) on sama nii</w:t>
            </w:r>
            <w:r>
              <w:rPr>
                <w:color w:val="000000"/>
                <w:sz w:val="20"/>
                <w:szCs w:val="20"/>
                <w:lang w:eastAsia="et-EE"/>
              </w:rPr>
              <w:t xml:space="preserve"> </w:t>
            </w:r>
            <w:r w:rsidRPr="00893AEC">
              <w:rPr>
                <w:color w:val="000000"/>
                <w:sz w:val="20"/>
                <w:szCs w:val="20"/>
                <w:lang w:eastAsia="et-EE"/>
              </w:rPr>
              <w:t>100 euro kui ka 10 000 euro väljavõtmisel ning nii enda sissemaksete peatamisel kui ka</w:t>
            </w:r>
            <w:r>
              <w:rPr>
                <w:color w:val="000000"/>
                <w:sz w:val="20"/>
                <w:szCs w:val="20"/>
                <w:lang w:eastAsia="et-EE"/>
              </w:rPr>
              <w:t xml:space="preserve"> </w:t>
            </w:r>
            <w:r w:rsidRPr="004C7374">
              <w:rPr>
                <w:color w:val="000000"/>
                <w:sz w:val="20"/>
                <w:szCs w:val="20"/>
                <w:lang w:eastAsia="et-EE"/>
              </w:rPr>
              <w:t>selle mitte tegemisel, motiveerib see inimest võtma välja pigem kogu raha ja peatama ka oma sissemaksed. See töötab osalise väljamakse loogikale vastu.</w:t>
            </w:r>
          </w:p>
          <w:p w14:paraId="05731CE2" w14:textId="4F254DB5" w:rsidR="0036607D" w:rsidRPr="007F789C" w:rsidRDefault="00893AEC" w:rsidP="00893AEC">
            <w:pPr>
              <w:jc w:val="both"/>
              <w:rPr>
                <w:color w:val="000000"/>
                <w:sz w:val="20"/>
                <w:szCs w:val="20"/>
                <w:lang w:eastAsia="et-EE"/>
              </w:rPr>
            </w:pPr>
            <w:r w:rsidRPr="004C7374">
              <w:rPr>
                <w:color w:val="000000"/>
                <w:sz w:val="20"/>
                <w:szCs w:val="20"/>
                <w:lang w:eastAsia="et-EE"/>
              </w:rPr>
              <w:t>Seetõttu teeme ettepaneku muuta eelnõu § 1 punkti 2 selliselt, et osalise väljamakse korral sotsiaalmaksu sissemaksed II sambasse ei peatu. Sissemaksed tuleks meie hinnangul peatada vaid juhul, kui isik võtab kokku välja enamiku (rohkem kui 50% varast) kogutud varast või lõpetab ise 2% maksete tegemise.</w:t>
            </w:r>
          </w:p>
        </w:tc>
        <w:tc>
          <w:tcPr>
            <w:tcW w:w="1417" w:type="dxa"/>
          </w:tcPr>
          <w:p w14:paraId="2C27BC01" w14:textId="04C92C14" w:rsidR="0036607D" w:rsidRPr="007F789C" w:rsidRDefault="00D04BEA" w:rsidP="004D7FAC">
            <w:pPr>
              <w:jc w:val="both"/>
              <w:rPr>
                <w:sz w:val="20"/>
                <w:szCs w:val="20"/>
              </w:rPr>
            </w:pPr>
            <w:r>
              <w:rPr>
                <w:sz w:val="20"/>
                <w:szCs w:val="20"/>
              </w:rPr>
              <w:t>Mitte arvestatud</w:t>
            </w:r>
          </w:p>
        </w:tc>
        <w:tc>
          <w:tcPr>
            <w:tcW w:w="3940" w:type="dxa"/>
          </w:tcPr>
          <w:p w14:paraId="799D5051" w14:textId="77777777" w:rsidR="00C16420" w:rsidRPr="00DA1417" w:rsidRDefault="00C16420" w:rsidP="00C16420">
            <w:pPr>
              <w:jc w:val="both"/>
              <w:rPr>
                <w:sz w:val="20"/>
                <w:szCs w:val="20"/>
              </w:rPr>
            </w:pPr>
            <w:r w:rsidRPr="00DA1417">
              <w:rPr>
                <w:sz w:val="20"/>
                <w:szCs w:val="20"/>
              </w:rPr>
              <w:t>Vt selgitust märkuste tabeli punktis 7 (AS LHV Varahaldus, Swedbank Investeerimisfondid AS ja AS SEB Varahaldus punkt 2).</w:t>
            </w:r>
          </w:p>
          <w:p w14:paraId="296D2369" w14:textId="21889203" w:rsidR="00394B35" w:rsidRPr="00394B35" w:rsidRDefault="00394B35" w:rsidP="004D7FAC">
            <w:pPr>
              <w:jc w:val="both"/>
              <w:rPr>
                <w:color w:val="FF0000"/>
                <w:sz w:val="20"/>
                <w:szCs w:val="20"/>
                <w:highlight w:val="yellow"/>
              </w:rPr>
            </w:pPr>
          </w:p>
          <w:p w14:paraId="0B644B28" w14:textId="6B0A2B6A" w:rsidR="00905CB1" w:rsidRPr="007F789C" w:rsidRDefault="0001611A" w:rsidP="004D7FAC">
            <w:pPr>
              <w:jc w:val="both"/>
              <w:rPr>
                <w:sz w:val="20"/>
                <w:szCs w:val="20"/>
              </w:rPr>
            </w:pPr>
            <w:r>
              <w:rPr>
                <w:sz w:val="20"/>
                <w:szCs w:val="20"/>
              </w:rPr>
              <w:t xml:space="preserve"> </w:t>
            </w:r>
          </w:p>
        </w:tc>
      </w:tr>
      <w:tr w:rsidR="0032370C" w:rsidRPr="007F789C" w14:paraId="588E17FC" w14:textId="77777777" w:rsidTr="00014B3A">
        <w:tc>
          <w:tcPr>
            <w:tcW w:w="567" w:type="dxa"/>
          </w:tcPr>
          <w:p w14:paraId="25641078" w14:textId="77777777" w:rsidR="0032370C" w:rsidRPr="007F789C" w:rsidRDefault="0032370C" w:rsidP="004D7FAC">
            <w:pPr>
              <w:jc w:val="both"/>
              <w:rPr>
                <w:b/>
                <w:sz w:val="20"/>
                <w:szCs w:val="20"/>
              </w:rPr>
            </w:pPr>
          </w:p>
        </w:tc>
        <w:tc>
          <w:tcPr>
            <w:tcW w:w="4820" w:type="dxa"/>
          </w:tcPr>
          <w:p w14:paraId="0AD8855E" w14:textId="77777777" w:rsidR="0032370C" w:rsidRPr="007F789C" w:rsidRDefault="0032370C" w:rsidP="004D7FAC">
            <w:pPr>
              <w:jc w:val="both"/>
              <w:rPr>
                <w:b/>
                <w:bCs/>
                <w:color w:val="000000"/>
                <w:sz w:val="20"/>
                <w:szCs w:val="20"/>
                <w:lang w:eastAsia="et-EE"/>
              </w:rPr>
            </w:pPr>
          </w:p>
        </w:tc>
        <w:tc>
          <w:tcPr>
            <w:tcW w:w="1417" w:type="dxa"/>
          </w:tcPr>
          <w:p w14:paraId="2F811C59" w14:textId="77777777" w:rsidR="0032370C" w:rsidRPr="007F789C" w:rsidRDefault="0032370C" w:rsidP="004D7FAC">
            <w:pPr>
              <w:jc w:val="both"/>
              <w:rPr>
                <w:sz w:val="20"/>
                <w:szCs w:val="20"/>
              </w:rPr>
            </w:pPr>
          </w:p>
        </w:tc>
        <w:tc>
          <w:tcPr>
            <w:tcW w:w="3940" w:type="dxa"/>
          </w:tcPr>
          <w:p w14:paraId="07295AD3" w14:textId="77777777" w:rsidR="0032370C" w:rsidRPr="007F789C" w:rsidRDefault="0032370C" w:rsidP="004D7FAC">
            <w:pPr>
              <w:jc w:val="both"/>
              <w:rPr>
                <w:sz w:val="20"/>
                <w:szCs w:val="20"/>
              </w:rPr>
            </w:pPr>
          </w:p>
        </w:tc>
      </w:tr>
      <w:tr w:rsidR="00D05409" w:rsidRPr="007F789C" w14:paraId="76D37D23" w14:textId="77777777" w:rsidTr="00BC4E6C">
        <w:tc>
          <w:tcPr>
            <w:tcW w:w="10744" w:type="dxa"/>
            <w:gridSpan w:val="4"/>
            <w:shd w:val="clear" w:color="auto" w:fill="D9D9D9" w:themeFill="background1" w:themeFillShade="D9"/>
          </w:tcPr>
          <w:p w14:paraId="5EA83A5A" w14:textId="43DB6527" w:rsidR="00D05409" w:rsidRPr="007F789C" w:rsidRDefault="00893AEC" w:rsidP="004D7FAC">
            <w:pPr>
              <w:jc w:val="both"/>
              <w:rPr>
                <w:sz w:val="20"/>
                <w:szCs w:val="20"/>
              </w:rPr>
            </w:pPr>
            <w:r>
              <w:rPr>
                <w:b/>
                <w:sz w:val="20"/>
                <w:szCs w:val="20"/>
              </w:rPr>
              <w:t>EESTI PANGALIIT</w:t>
            </w:r>
          </w:p>
        </w:tc>
      </w:tr>
      <w:tr w:rsidR="00D05409" w:rsidRPr="007F789C" w14:paraId="56C1ADC2" w14:textId="77777777" w:rsidTr="00014B3A">
        <w:tc>
          <w:tcPr>
            <w:tcW w:w="567" w:type="dxa"/>
          </w:tcPr>
          <w:p w14:paraId="793228F5" w14:textId="44087576" w:rsidR="00D05409" w:rsidRPr="007F789C" w:rsidRDefault="007244C5" w:rsidP="004D7FAC">
            <w:pPr>
              <w:jc w:val="both"/>
              <w:rPr>
                <w:b/>
                <w:sz w:val="20"/>
                <w:szCs w:val="20"/>
              </w:rPr>
            </w:pPr>
            <w:r>
              <w:rPr>
                <w:b/>
                <w:sz w:val="20"/>
                <w:szCs w:val="20"/>
              </w:rPr>
              <w:t>1</w:t>
            </w:r>
            <w:r w:rsidR="00457F5C">
              <w:rPr>
                <w:b/>
                <w:sz w:val="20"/>
                <w:szCs w:val="20"/>
              </w:rPr>
              <w:t>6</w:t>
            </w:r>
            <w:r>
              <w:rPr>
                <w:b/>
                <w:sz w:val="20"/>
                <w:szCs w:val="20"/>
              </w:rPr>
              <w:t>.</w:t>
            </w:r>
          </w:p>
        </w:tc>
        <w:tc>
          <w:tcPr>
            <w:tcW w:w="4820" w:type="dxa"/>
          </w:tcPr>
          <w:p w14:paraId="592AB159" w14:textId="77777777" w:rsidR="00906DF4" w:rsidRPr="00906DF4" w:rsidRDefault="00906DF4" w:rsidP="00906DF4">
            <w:pPr>
              <w:jc w:val="both"/>
              <w:rPr>
                <w:b/>
                <w:bCs/>
                <w:color w:val="000000"/>
                <w:sz w:val="20"/>
                <w:szCs w:val="20"/>
                <w:lang w:eastAsia="et-EE"/>
              </w:rPr>
            </w:pPr>
            <w:r w:rsidRPr="00906DF4">
              <w:rPr>
                <w:b/>
                <w:bCs/>
                <w:color w:val="000000"/>
                <w:sz w:val="20"/>
                <w:szCs w:val="20"/>
                <w:lang w:eastAsia="et-EE"/>
              </w:rPr>
              <w:t>1. Üldine tagasiside eelnõus toodud ettepanekutele</w:t>
            </w:r>
          </w:p>
          <w:p w14:paraId="55E290E0" w14:textId="77777777" w:rsidR="00906DF4" w:rsidRPr="00906DF4" w:rsidRDefault="00906DF4" w:rsidP="00906DF4">
            <w:pPr>
              <w:jc w:val="both"/>
              <w:rPr>
                <w:b/>
                <w:bCs/>
                <w:color w:val="000000"/>
                <w:sz w:val="20"/>
                <w:szCs w:val="20"/>
                <w:lang w:eastAsia="et-EE"/>
              </w:rPr>
            </w:pPr>
            <w:r w:rsidRPr="00906DF4">
              <w:rPr>
                <w:b/>
                <w:bCs/>
                <w:color w:val="000000"/>
                <w:sz w:val="20"/>
                <w:szCs w:val="20"/>
                <w:lang w:eastAsia="et-EE"/>
              </w:rPr>
              <w:t xml:space="preserve">a. </w:t>
            </w:r>
            <w:proofErr w:type="spellStart"/>
            <w:r w:rsidRPr="00906DF4">
              <w:rPr>
                <w:b/>
                <w:bCs/>
                <w:color w:val="000000"/>
                <w:sz w:val="20"/>
                <w:szCs w:val="20"/>
                <w:lang w:eastAsia="et-EE"/>
              </w:rPr>
              <w:t>Taasliitumise</w:t>
            </w:r>
            <w:proofErr w:type="spellEnd"/>
            <w:r w:rsidRPr="00906DF4">
              <w:rPr>
                <w:b/>
                <w:bCs/>
                <w:color w:val="000000"/>
                <w:sz w:val="20"/>
                <w:szCs w:val="20"/>
                <w:lang w:eastAsia="et-EE"/>
              </w:rPr>
              <w:t xml:space="preserve"> ajapiirangu lühendamine kümnelt aastalt viiele aastale</w:t>
            </w:r>
          </w:p>
          <w:p w14:paraId="140E72CA" w14:textId="190FD6BF" w:rsidR="00906DF4" w:rsidRPr="00906DF4" w:rsidRDefault="00906DF4" w:rsidP="00906DF4">
            <w:pPr>
              <w:jc w:val="both"/>
              <w:rPr>
                <w:color w:val="000000"/>
                <w:sz w:val="20"/>
                <w:szCs w:val="20"/>
                <w:lang w:eastAsia="et-EE"/>
              </w:rPr>
            </w:pPr>
            <w:r w:rsidRPr="00906DF4">
              <w:rPr>
                <w:color w:val="000000"/>
                <w:sz w:val="20"/>
                <w:szCs w:val="20"/>
                <w:lang w:eastAsia="et-EE"/>
              </w:rPr>
              <w:t>Eelnõuga nähakse ette, et II sambast väljunud isik saab praeguse 10 aasta pikkuse ooteaja järel II sambaga uuesti liituda 5 aasta möödudes. Kui hinnata selle muudatuse võimalikku mõju süsteemile, tuleks eristada kahte tüüpi võimalikke süsteemist lahkujaid.</w:t>
            </w:r>
          </w:p>
          <w:p w14:paraId="093FACCC" w14:textId="79DD8EC4" w:rsidR="00906DF4" w:rsidRPr="00906DF4" w:rsidRDefault="00906DF4" w:rsidP="00906DF4">
            <w:pPr>
              <w:jc w:val="both"/>
              <w:rPr>
                <w:color w:val="000000"/>
                <w:sz w:val="20"/>
                <w:szCs w:val="20"/>
                <w:lang w:eastAsia="et-EE"/>
              </w:rPr>
            </w:pPr>
            <w:r w:rsidRPr="00906DF4">
              <w:rPr>
                <w:color w:val="000000"/>
                <w:sz w:val="20"/>
                <w:szCs w:val="20"/>
                <w:lang w:eastAsia="et-EE"/>
              </w:rPr>
              <w:t xml:space="preserve">Esimese grupi moodustavad isikud, kes on üldiselt skeptilised II samba süsteemi osas ning ei soovi seda kasutada pikaajaliseks kogumiseks. Selliseid isikuid ei </w:t>
            </w:r>
            <w:r w:rsidRPr="00906DF4">
              <w:rPr>
                <w:color w:val="000000"/>
                <w:sz w:val="20"/>
                <w:szCs w:val="20"/>
                <w:lang w:eastAsia="et-EE"/>
              </w:rPr>
              <w:lastRenderedPageBreak/>
              <w:t xml:space="preserve">hoidnud lahkumast ka pensionireformiga kehtestatud 10 aasta pikkune </w:t>
            </w:r>
            <w:proofErr w:type="spellStart"/>
            <w:r w:rsidRPr="00906DF4">
              <w:rPr>
                <w:color w:val="000000"/>
                <w:sz w:val="20"/>
                <w:szCs w:val="20"/>
                <w:lang w:eastAsia="et-EE"/>
              </w:rPr>
              <w:t>taasliitumise</w:t>
            </w:r>
            <w:proofErr w:type="spellEnd"/>
            <w:r w:rsidRPr="00906DF4">
              <w:rPr>
                <w:color w:val="000000"/>
                <w:sz w:val="20"/>
                <w:szCs w:val="20"/>
                <w:lang w:eastAsia="et-EE"/>
              </w:rPr>
              <w:t xml:space="preserve"> piirang, mistõttu muu tähtaeg (nii pikem kui ka eelnõuga välja pakutud lühem tähtaeg) ei mõjuta ilmselt nende põhimõttelist otsust kas jääda või lahkuda. </w:t>
            </w:r>
          </w:p>
          <w:p w14:paraId="20CE1730" w14:textId="0DB60249" w:rsidR="00906DF4" w:rsidRPr="00906DF4" w:rsidRDefault="00906DF4" w:rsidP="00906DF4">
            <w:pPr>
              <w:jc w:val="both"/>
              <w:rPr>
                <w:color w:val="000000"/>
                <w:sz w:val="20"/>
                <w:szCs w:val="20"/>
                <w:lang w:eastAsia="et-EE"/>
              </w:rPr>
            </w:pPr>
            <w:r w:rsidRPr="00906DF4">
              <w:rPr>
                <w:color w:val="000000"/>
                <w:sz w:val="20"/>
                <w:szCs w:val="20"/>
                <w:lang w:eastAsia="et-EE"/>
              </w:rPr>
              <w:t xml:space="preserve">Teise grupi möödutavad isikud, kes on II samba süsteemi osas üldiselt positiivselt meelestatud ja näevad seda ühe võimalusena pikaajaliseks kogumiseks. Selliste isikute jaoks on II sambast lahkumine nö viimane õlekõrs – seda tehakse juhul, kui ilmneb oluline rahavajadus ning muud võimalused ei ole kättesaadavad või neid ei soovita mingil põhjusel kasutada. </w:t>
            </w:r>
            <w:proofErr w:type="spellStart"/>
            <w:r w:rsidRPr="00906DF4">
              <w:rPr>
                <w:color w:val="000000"/>
                <w:sz w:val="20"/>
                <w:szCs w:val="20"/>
                <w:lang w:eastAsia="et-EE"/>
              </w:rPr>
              <w:t>Taasliitumise</w:t>
            </w:r>
            <w:proofErr w:type="spellEnd"/>
            <w:r w:rsidRPr="00906DF4">
              <w:rPr>
                <w:color w:val="000000"/>
                <w:sz w:val="20"/>
                <w:szCs w:val="20"/>
                <w:lang w:eastAsia="et-EE"/>
              </w:rPr>
              <w:t xml:space="preserve"> piirangut – sõltumata selle pikkusest – tajuks antud grupp karistusena. Samuti antaks piiranguga kaudselt signaal, et II sambast lahkumiseks ei ole adekvaatseid põhjuseid (mis õigustaks ka sanktsioneerivat meedet). Süsteemi osas üldiselt positiivselt meelestatud isikute jätkuvat kogumisinitsiatiivi ei ole otstarbekas piirata, kui isikud </w:t>
            </w:r>
          </w:p>
          <w:p w14:paraId="19A70B6B" w14:textId="77777777" w:rsidR="00D05409" w:rsidRPr="0009692B" w:rsidRDefault="00906DF4" w:rsidP="00906DF4">
            <w:pPr>
              <w:jc w:val="both"/>
              <w:rPr>
                <w:color w:val="000000"/>
                <w:sz w:val="20"/>
                <w:szCs w:val="20"/>
                <w:lang w:eastAsia="et-EE"/>
              </w:rPr>
            </w:pPr>
            <w:r w:rsidRPr="00906DF4">
              <w:rPr>
                <w:color w:val="000000"/>
                <w:sz w:val="20"/>
                <w:szCs w:val="20"/>
                <w:lang w:eastAsia="et-EE"/>
              </w:rPr>
              <w:t xml:space="preserve">II sambasse </w:t>
            </w:r>
            <w:r w:rsidRPr="0009692B">
              <w:rPr>
                <w:color w:val="000000"/>
                <w:sz w:val="20"/>
                <w:szCs w:val="20"/>
                <w:lang w:eastAsia="et-EE"/>
              </w:rPr>
              <w:t>kogumist katkestada ei soovi.</w:t>
            </w:r>
          </w:p>
          <w:p w14:paraId="145A4308" w14:textId="58CF3803" w:rsidR="00906DF4" w:rsidRPr="007F789C" w:rsidRDefault="00AF0538" w:rsidP="00906DF4">
            <w:pPr>
              <w:jc w:val="both"/>
              <w:rPr>
                <w:color w:val="000000"/>
                <w:sz w:val="20"/>
                <w:szCs w:val="20"/>
                <w:lang w:eastAsia="et-EE"/>
              </w:rPr>
            </w:pPr>
            <w:r w:rsidRPr="0009692B">
              <w:rPr>
                <w:b/>
                <w:bCs/>
                <w:color w:val="000000"/>
                <w:sz w:val="20"/>
                <w:szCs w:val="20"/>
                <w:lang w:eastAsia="et-EE"/>
              </w:rPr>
              <w:t>Ettepanek</w:t>
            </w:r>
            <w:r w:rsidRPr="0009692B">
              <w:rPr>
                <w:color w:val="000000"/>
                <w:sz w:val="20"/>
                <w:szCs w:val="20"/>
                <w:lang w:eastAsia="et-EE"/>
              </w:rPr>
              <w:t xml:space="preserve">: II sambaga peaks saama </w:t>
            </w:r>
            <w:proofErr w:type="spellStart"/>
            <w:r w:rsidRPr="0009692B">
              <w:rPr>
                <w:color w:val="000000"/>
                <w:sz w:val="20"/>
                <w:szCs w:val="20"/>
                <w:lang w:eastAsia="et-EE"/>
              </w:rPr>
              <w:t>taasliituda</w:t>
            </w:r>
            <w:proofErr w:type="spellEnd"/>
            <w:r w:rsidRPr="0009692B">
              <w:rPr>
                <w:color w:val="000000"/>
                <w:sz w:val="20"/>
                <w:szCs w:val="20"/>
                <w:lang w:eastAsia="et-EE"/>
              </w:rPr>
              <w:t xml:space="preserve"> koheselt pärast sellest lahkumist.</w:t>
            </w:r>
          </w:p>
        </w:tc>
        <w:tc>
          <w:tcPr>
            <w:tcW w:w="1417" w:type="dxa"/>
          </w:tcPr>
          <w:p w14:paraId="65CA3F7A" w14:textId="0A8958FE" w:rsidR="00D05409" w:rsidRPr="007F789C" w:rsidRDefault="0064264E" w:rsidP="004D7FAC">
            <w:pPr>
              <w:jc w:val="both"/>
              <w:rPr>
                <w:sz w:val="20"/>
                <w:szCs w:val="20"/>
              </w:rPr>
            </w:pPr>
            <w:r>
              <w:rPr>
                <w:sz w:val="20"/>
                <w:szCs w:val="20"/>
              </w:rPr>
              <w:lastRenderedPageBreak/>
              <w:t>Mitte arvestatud</w:t>
            </w:r>
          </w:p>
        </w:tc>
        <w:tc>
          <w:tcPr>
            <w:tcW w:w="3940" w:type="dxa"/>
          </w:tcPr>
          <w:p w14:paraId="0655F048" w14:textId="77777777" w:rsidR="00CE5B30" w:rsidRDefault="002444C6" w:rsidP="009643BB">
            <w:pPr>
              <w:jc w:val="both"/>
              <w:rPr>
                <w:sz w:val="20"/>
                <w:szCs w:val="20"/>
              </w:rPr>
            </w:pPr>
            <w:r>
              <w:rPr>
                <w:sz w:val="20"/>
                <w:szCs w:val="20"/>
              </w:rPr>
              <w:t>II sambast raha väljavõtmine mõjutab negatiivselt isiku tulevast pensionit</w:t>
            </w:r>
            <w:r w:rsidR="00087A48">
              <w:rPr>
                <w:sz w:val="20"/>
                <w:szCs w:val="20"/>
              </w:rPr>
              <w:t xml:space="preserve"> (kaob või väheneb II sammas ning I sammas on samuti väiksem)</w:t>
            </w:r>
            <w:r>
              <w:rPr>
                <w:sz w:val="20"/>
                <w:szCs w:val="20"/>
              </w:rPr>
              <w:t xml:space="preserve"> ja mõjub negatiivselt pensionisüsteemi </w:t>
            </w:r>
            <w:r w:rsidR="00087A48">
              <w:rPr>
                <w:sz w:val="20"/>
                <w:szCs w:val="20"/>
              </w:rPr>
              <w:t>pikaajalisele jätkusuutlikkusele (</w:t>
            </w:r>
            <w:r w:rsidR="00053CD5">
              <w:rPr>
                <w:sz w:val="20"/>
                <w:szCs w:val="20"/>
              </w:rPr>
              <w:t>sotsiaalmaksu raha kasutamine muuks kui pensioniks ning inimeste väiksemad pensionid)</w:t>
            </w:r>
            <w:r w:rsidR="00087A48">
              <w:rPr>
                <w:sz w:val="20"/>
                <w:szCs w:val="20"/>
              </w:rPr>
              <w:t xml:space="preserve">. Seega peab </w:t>
            </w:r>
            <w:r w:rsidR="00AE4748">
              <w:rPr>
                <w:sz w:val="20"/>
                <w:szCs w:val="20"/>
              </w:rPr>
              <w:t xml:space="preserve">raha väljavõtmine pensioni kogumise ajal jääma selgelt viimaseks õlekõrreks ja olema väga põhjalikult läbi kaalutud II sambaga </w:t>
            </w:r>
            <w:r w:rsidR="00AE4748">
              <w:rPr>
                <w:sz w:val="20"/>
                <w:szCs w:val="20"/>
              </w:rPr>
              <w:lastRenderedPageBreak/>
              <w:t>liitunud isiku poolt.</w:t>
            </w:r>
            <w:r w:rsidR="00A55FB5">
              <w:rPr>
                <w:sz w:val="20"/>
                <w:szCs w:val="20"/>
              </w:rPr>
              <w:t xml:space="preserve"> </w:t>
            </w:r>
            <w:r w:rsidR="00C51CFE">
              <w:rPr>
                <w:sz w:val="20"/>
                <w:szCs w:val="20"/>
              </w:rPr>
              <w:t xml:space="preserve">See on põhjus, miks </w:t>
            </w:r>
            <w:r w:rsidR="00B36F9C">
              <w:rPr>
                <w:sz w:val="20"/>
                <w:szCs w:val="20"/>
              </w:rPr>
              <w:t>piirang on</w:t>
            </w:r>
            <w:r w:rsidR="00FD44EC">
              <w:rPr>
                <w:sz w:val="20"/>
                <w:szCs w:val="20"/>
              </w:rPr>
              <w:t xml:space="preserve"> siinkohal</w:t>
            </w:r>
            <w:r w:rsidR="00B36F9C">
              <w:rPr>
                <w:sz w:val="20"/>
                <w:szCs w:val="20"/>
              </w:rPr>
              <w:t xml:space="preserve"> jätkuvalt vajalik.</w:t>
            </w:r>
          </w:p>
          <w:p w14:paraId="25E465C0" w14:textId="77777777" w:rsidR="00CE5B30" w:rsidRDefault="00CE5B30" w:rsidP="009643BB">
            <w:pPr>
              <w:jc w:val="both"/>
              <w:rPr>
                <w:sz w:val="20"/>
                <w:szCs w:val="20"/>
              </w:rPr>
            </w:pPr>
          </w:p>
          <w:p w14:paraId="0100D567" w14:textId="70264AA1" w:rsidR="0009692B" w:rsidRDefault="00CE5B30" w:rsidP="0009692B">
            <w:pPr>
              <w:jc w:val="both"/>
              <w:rPr>
                <w:sz w:val="20"/>
                <w:szCs w:val="20"/>
              </w:rPr>
            </w:pPr>
            <w:r>
              <w:rPr>
                <w:sz w:val="20"/>
                <w:szCs w:val="20"/>
              </w:rPr>
              <w:t xml:space="preserve">Eelnõusse on aga lisatud muudatus, mis </w:t>
            </w:r>
            <w:r w:rsidR="0009692B">
              <w:rPr>
                <w:sz w:val="20"/>
                <w:szCs w:val="20"/>
              </w:rPr>
              <w:t xml:space="preserve">hakkab eristama maksete tegemise lõpetamist ja raha väljavõtmist ning lubab tulevikus maksete tegemise lõpetamise järel veelgi paindlikumalt uuesti kogumise juurde naasta. Reegel, et </w:t>
            </w:r>
            <w:proofErr w:type="spellStart"/>
            <w:r w:rsidR="0009692B">
              <w:rPr>
                <w:sz w:val="20"/>
                <w:szCs w:val="20"/>
              </w:rPr>
              <w:t>taasliituda</w:t>
            </w:r>
            <w:proofErr w:type="spellEnd"/>
            <w:r w:rsidR="0009692B">
              <w:rPr>
                <w:sz w:val="20"/>
                <w:szCs w:val="20"/>
              </w:rPr>
              <w:t xml:space="preserve"> saab 5 aasta möödumisel, jääb edaspidi (eelnõu kohaselt alates 1.01.2028) kehtima raha ennetähtaegsel väljavõtmisel. Kui on kasutatud võimalust lõpetada ainult maksete tegemine, saab avalduse maksete tegemisega uuesti alustamiseks esitada kohe, kui selline võimalus ja soov tekib. </w:t>
            </w:r>
          </w:p>
          <w:p w14:paraId="1807816D" w14:textId="77777777" w:rsidR="0009692B" w:rsidRDefault="0009692B" w:rsidP="0009692B">
            <w:pPr>
              <w:jc w:val="both"/>
              <w:rPr>
                <w:sz w:val="20"/>
                <w:szCs w:val="20"/>
              </w:rPr>
            </w:pPr>
          </w:p>
          <w:p w14:paraId="2B063217" w14:textId="72FCDE21" w:rsidR="00B36F9C" w:rsidRDefault="00B36F9C" w:rsidP="009643BB">
            <w:pPr>
              <w:jc w:val="both"/>
              <w:rPr>
                <w:sz w:val="20"/>
                <w:szCs w:val="20"/>
              </w:rPr>
            </w:pPr>
          </w:p>
          <w:p w14:paraId="1AF226A8" w14:textId="34047B97" w:rsidR="00D05409" w:rsidRPr="007F789C" w:rsidRDefault="00AE4748" w:rsidP="009643BB">
            <w:pPr>
              <w:jc w:val="both"/>
              <w:rPr>
                <w:sz w:val="20"/>
                <w:szCs w:val="20"/>
              </w:rPr>
            </w:pPr>
            <w:r>
              <w:rPr>
                <w:sz w:val="20"/>
                <w:szCs w:val="20"/>
              </w:rPr>
              <w:t xml:space="preserve"> </w:t>
            </w:r>
          </w:p>
        </w:tc>
      </w:tr>
      <w:tr w:rsidR="00D05409" w:rsidRPr="007F789C" w14:paraId="01EF0F41" w14:textId="77777777" w:rsidTr="00014B3A">
        <w:tc>
          <w:tcPr>
            <w:tcW w:w="567" w:type="dxa"/>
          </w:tcPr>
          <w:p w14:paraId="26B56E08" w14:textId="72AAA875" w:rsidR="00D05409" w:rsidRPr="007F789C" w:rsidRDefault="007244C5" w:rsidP="004D7FAC">
            <w:pPr>
              <w:jc w:val="both"/>
              <w:rPr>
                <w:b/>
                <w:sz w:val="20"/>
                <w:szCs w:val="20"/>
              </w:rPr>
            </w:pPr>
            <w:r>
              <w:rPr>
                <w:b/>
                <w:sz w:val="20"/>
                <w:szCs w:val="20"/>
              </w:rPr>
              <w:lastRenderedPageBreak/>
              <w:t>1</w:t>
            </w:r>
            <w:r w:rsidR="00457F5C">
              <w:rPr>
                <w:b/>
                <w:sz w:val="20"/>
                <w:szCs w:val="20"/>
              </w:rPr>
              <w:t>7</w:t>
            </w:r>
            <w:r>
              <w:rPr>
                <w:b/>
                <w:sz w:val="20"/>
                <w:szCs w:val="20"/>
              </w:rPr>
              <w:t>.</w:t>
            </w:r>
          </w:p>
        </w:tc>
        <w:tc>
          <w:tcPr>
            <w:tcW w:w="4820" w:type="dxa"/>
          </w:tcPr>
          <w:p w14:paraId="588D35BA" w14:textId="77777777" w:rsidR="00D51460" w:rsidRPr="00D51460" w:rsidRDefault="00D51460" w:rsidP="00D51460">
            <w:pPr>
              <w:jc w:val="both"/>
              <w:rPr>
                <w:b/>
                <w:bCs/>
                <w:color w:val="000000"/>
                <w:sz w:val="20"/>
                <w:szCs w:val="20"/>
                <w:lang w:eastAsia="et-EE"/>
              </w:rPr>
            </w:pPr>
            <w:proofErr w:type="spellStart"/>
            <w:r w:rsidRPr="00D51460">
              <w:rPr>
                <w:b/>
                <w:bCs/>
                <w:color w:val="000000"/>
                <w:sz w:val="20"/>
                <w:szCs w:val="20"/>
                <w:lang w:eastAsia="et-EE"/>
              </w:rPr>
              <w:t>b.</w:t>
            </w:r>
            <w:proofErr w:type="spellEnd"/>
            <w:r w:rsidRPr="00D51460">
              <w:rPr>
                <w:b/>
                <w:bCs/>
                <w:color w:val="000000"/>
                <w:sz w:val="20"/>
                <w:szCs w:val="20"/>
                <w:lang w:eastAsia="et-EE"/>
              </w:rPr>
              <w:t xml:space="preserve"> </w:t>
            </w:r>
            <w:proofErr w:type="spellStart"/>
            <w:r w:rsidRPr="00D51460">
              <w:rPr>
                <w:b/>
                <w:bCs/>
                <w:color w:val="000000"/>
                <w:sz w:val="20"/>
                <w:szCs w:val="20"/>
                <w:lang w:eastAsia="et-EE"/>
              </w:rPr>
              <w:t>Taasliitumisel</w:t>
            </w:r>
            <w:proofErr w:type="spellEnd"/>
            <w:r w:rsidRPr="00D51460">
              <w:rPr>
                <w:b/>
                <w:bCs/>
                <w:color w:val="000000"/>
                <w:sz w:val="20"/>
                <w:szCs w:val="20"/>
                <w:lang w:eastAsia="et-EE"/>
              </w:rPr>
              <w:t xml:space="preserve"> II sambast teistkordselt välja ei saa</w:t>
            </w:r>
          </w:p>
          <w:p w14:paraId="425AB53E" w14:textId="0C41C86B" w:rsidR="00D51460" w:rsidRPr="00D51460" w:rsidRDefault="00D51460" w:rsidP="00D51460">
            <w:pPr>
              <w:jc w:val="both"/>
              <w:rPr>
                <w:color w:val="000000"/>
                <w:sz w:val="20"/>
                <w:szCs w:val="20"/>
                <w:lang w:eastAsia="et-EE"/>
              </w:rPr>
            </w:pPr>
            <w:r w:rsidRPr="00D51460">
              <w:rPr>
                <w:color w:val="000000"/>
                <w:sz w:val="20"/>
                <w:szCs w:val="20"/>
                <w:lang w:eastAsia="et-EE"/>
              </w:rPr>
              <w:t xml:space="preserve">Antud muudatusettepaneku kommenteerimisel viitame tagasi oma tagasiside sissejuhatuses toodud seisukohale, et II samba süsteemi ei ole otstarbekas proovida taas muuta suletud või nö poolsuletud süsteemiks. See ei muuda süsteemi atraktiivsemaks. Kui tänasel päeval keegi kaalub süsteemiga </w:t>
            </w:r>
            <w:proofErr w:type="spellStart"/>
            <w:r w:rsidRPr="00D51460">
              <w:rPr>
                <w:color w:val="000000"/>
                <w:sz w:val="20"/>
                <w:szCs w:val="20"/>
                <w:lang w:eastAsia="et-EE"/>
              </w:rPr>
              <w:t>taasliitumist</w:t>
            </w:r>
            <w:proofErr w:type="spellEnd"/>
            <w:r w:rsidRPr="00D51460">
              <w:rPr>
                <w:color w:val="000000"/>
                <w:sz w:val="20"/>
                <w:szCs w:val="20"/>
                <w:lang w:eastAsia="et-EE"/>
              </w:rPr>
              <w:t xml:space="preserve">, siis asjaolu, et sealt enam välja ei saa, kallutaks sellist isikut tõenäolisemalt uuesti mitte liituma. Samas ei tundu selliste kõhklejate süsteemist eemal hoidmine loogiline eesmärk, mille saavutamise poole riik peaks püüdlema. </w:t>
            </w:r>
          </w:p>
          <w:p w14:paraId="194B01EC" w14:textId="2CE7E537" w:rsidR="00D05409" w:rsidRPr="007F789C" w:rsidRDefault="00D51460" w:rsidP="00D51460">
            <w:pPr>
              <w:jc w:val="both"/>
              <w:rPr>
                <w:color w:val="000000"/>
                <w:sz w:val="20"/>
                <w:szCs w:val="20"/>
                <w:lang w:eastAsia="et-EE"/>
              </w:rPr>
            </w:pPr>
            <w:r w:rsidRPr="00D51460">
              <w:rPr>
                <w:b/>
                <w:bCs/>
                <w:color w:val="000000"/>
                <w:sz w:val="20"/>
                <w:szCs w:val="20"/>
                <w:lang w:eastAsia="et-EE"/>
              </w:rPr>
              <w:t>Ettepanek</w:t>
            </w:r>
            <w:r w:rsidRPr="00D51460">
              <w:rPr>
                <w:color w:val="000000"/>
                <w:sz w:val="20"/>
                <w:szCs w:val="20"/>
                <w:lang w:eastAsia="et-EE"/>
              </w:rPr>
              <w:t xml:space="preserve">: Loobuda ettepanekust mitte lubada II sambast lahkuda sellega </w:t>
            </w:r>
            <w:proofErr w:type="spellStart"/>
            <w:r w:rsidRPr="00D51460">
              <w:rPr>
                <w:color w:val="000000"/>
                <w:sz w:val="20"/>
                <w:szCs w:val="20"/>
                <w:lang w:eastAsia="et-EE"/>
              </w:rPr>
              <w:t>taasliitunud</w:t>
            </w:r>
            <w:proofErr w:type="spellEnd"/>
            <w:r w:rsidRPr="00D51460">
              <w:rPr>
                <w:color w:val="000000"/>
                <w:sz w:val="20"/>
                <w:szCs w:val="20"/>
                <w:lang w:eastAsia="et-EE"/>
              </w:rPr>
              <w:t xml:space="preserve"> isikutel.</w:t>
            </w:r>
          </w:p>
        </w:tc>
        <w:tc>
          <w:tcPr>
            <w:tcW w:w="1417" w:type="dxa"/>
          </w:tcPr>
          <w:p w14:paraId="6D958C7B" w14:textId="209BED00" w:rsidR="00D05409" w:rsidRPr="007F789C" w:rsidRDefault="0064264E" w:rsidP="004D7FAC">
            <w:pPr>
              <w:jc w:val="both"/>
              <w:rPr>
                <w:sz w:val="20"/>
                <w:szCs w:val="20"/>
              </w:rPr>
            </w:pPr>
            <w:r>
              <w:rPr>
                <w:sz w:val="20"/>
                <w:szCs w:val="20"/>
              </w:rPr>
              <w:t>Mitte arvestatud</w:t>
            </w:r>
          </w:p>
        </w:tc>
        <w:tc>
          <w:tcPr>
            <w:tcW w:w="3940" w:type="dxa"/>
          </w:tcPr>
          <w:p w14:paraId="52ACE6A6" w14:textId="77777777" w:rsidR="009643BB" w:rsidRDefault="009643BB" w:rsidP="009643BB">
            <w:pPr>
              <w:jc w:val="both"/>
              <w:rPr>
                <w:sz w:val="20"/>
                <w:szCs w:val="20"/>
              </w:rPr>
            </w:pPr>
            <w:r w:rsidRPr="00A04423">
              <w:rPr>
                <w:sz w:val="20"/>
                <w:szCs w:val="20"/>
              </w:rPr>
              <w:t>Vt selgitust märkuste tabeli punktis 6 (AS LHV Varahaldus, Swedbank Investeerimisfondid AS ja AS SEB Varahaldus punkt 1).</w:t>
            </w:r>
          </w:p>
          <w:p w14:paraId="1D3B2B0B" w14:textId="21303D50" w:rsidR="00D05409" w:rsidRPr="007F789C" w:rsidRDefault="00D05409" w:rsidP="004D7FAC">
            <w:pPr>
              <w:jc w:val="both"/>
              <w:rPr>
                <w:sz w:val="20"/>
                <w:szCs w:val="20"/>
              </w:rPr>
            </w:pPr>
          </w:p>
        </w:tc>
      </w:tr>
      <w:tr w:rsidR="00AF0538" w:rsidRPr="007F789C" w14:paraId="26CF4BB6" w14:textId="77777777" w:rsidTr="00014B3A">
        <w:tc>
          <w:tcPr>
            <w:tcW w:w="567" w:type="dxa"/>
          </w:tcPr>
          <w:p w14:paraId="3773EEEC" w14:textId="57EEAA1C" w:rsidR="00AF0538" w:rsidRPr="007F789C" w:rsidRDefault="007244C5" w:rsidP="004D7FAC">
            <w:pPr>
              <w:jc w:val="both"/>
              <w:rPr>
                <w:b/>
                <w:sz w:val="20"/>
                <w:szCs w:val="20"/>
              </w:rPr>
            </w:pPr>
            <w:r>
              <w:rPr>
                <w:b/>
                <w:sz w:val="20"/>
                <w:szCs w:val="20"/>
              </w:rPr>
              <w:t>1</w:t>
            </w:r>
            <w:r w:rsidR="00457F5C">
              <w:rPr>
                <w:b/>
                <w:sz w:val="20"/>
                <w:szCs w:val="20"/>
              </w:rPr>
              <w:t>8</w:t>
            </w:r>
            <w:r>
              <w:rPr>
                <w:b/>
                <w:sz w:val="20"/>
                <w:szCs w:val="20"/>
              </w:rPr>
              <w:t>.</w:t>
            </w:r>
          </w:p>
        </w:tc>
        <w:tc>
          <w:tcPr>
            <w:tcW w:w="4820" w:type="dxa"/>
          </w:tcPr>
          <w:p w14:paraId="55EE4BF1" w14:textId="77777777" w:rsidR="00F3414D" w:rsidRPr="00F3414D" w:rsidRDefault="00F3414D" w:rsidP="004D7FAC">
            <w:pPr>
              <w:jc w:val="both"/>
              <w:rPr>
                <w:b/>
                <w:bCs/>
                <w:color w:val="000000"/>
                <w:sz w:val="20"/>
                <w:szCs w:val="20"/>
                <w:lang w:eastAsia="et-EE"/>
              </w:rPr>
            </w:pPr>
            <w:proofErr w:type="spellStart"/>
            <w:r w:rsidRPr="00F3414D">
              <w:rPr>
                <w:b/>
                <w:bCs/>
                <w:color w:val="000000"/>
                <w:sz w:val="20"/>
                <w:szCs w:val="20"/>
                <w:lang w:eastAsia="et-EE"/>
              </w:rPr>
              <w:t>c.</w:t>
            </w:r>
            <w:proofErr w:type="spellEnd"/>
            <w:r w:rsidRPr="00F3414D">
              <w:rPr>
                <w:b/>
                <w:bCs/>
                <w:color w:val="000000"/>
                <w:sz w:val="20"/>
                <w:szCs w:val="20"/>
                <w:lang w:eastAsia="et-EE"/>
              </w:rPr>
              <w:t xml:space="preserve"> Osalise väljamakse võimaldamine (ja sellega kaasnev 5a piirang) </w:t>
            </w:r>
          </w:p>
          <w:p w14:paraId="1B9CE547" w14:textId="77777777" w:rsidR="00F3414D" w:rsidRPr="0009692B" w:rsidRDefault="00F3414D" w:rsidP="004D7FAC">
            <w:pPr>
              <w:jc w:val="both"/>
              <w:rPr>
                <w:color w:val="000000"/>
                <w:sz w:val="20"/>
                <w:szCs w:val="20"/>
                <w:lang w:eastAsia="et-EE"/>
              </w:rPr>
            </w:pPr>
            <w:r w:rsidRPr="00F3414D">
              <w:rPr>
                <w:color w:val="000000"/>
                <w:sz w:val="20"/>
                <w:szCs w:val="20"/>
                <w:lang w:eastAsia="et-EE"/>
              </w:rPr>
              <w:t xml:space="preserve">Viitame siinkohal oma vastuse punktis 1(a) toodud seisukohtadele, mille kohaselt ei ole meie hinnangul otstarbekas piirata nende isikute jätkuvat kogumissoovi, kes on II samba osas üldiselt positiivselt meelestatud. Lisaks on antud ettepanek meie hinnangul kontseptuaalses vastuolus ka eelmise ettepanekuga (mille kohaselt II sambast uuesti välja ei saaks), kuivõrd osalisel väljamaksel puudub summaline või väärtuseline ülempiir; see võib olla ka 99% II samba väärtusest. Kuid meie </w:t>
            </w:r>
            <w:r w:rsidRPr="0009692B">
              <w:rPr>
                <w:color w:val="000000"/>
                <w:sz w:val="20"/>
                <w:szCs w:val="20"/>
                <w:lang w:eastAsia="et-EE"/>
              </w:rPr>
              <w:t xml:space="preserve">ettepanek ei ole proovida seda piiri seada, vaid loobuda piirangust tervikuna. </w:t>
            </w:r>
            <w:r w:rsidRPr="0009692B">
              <w:rPr>
                <w:b/>
                <w:bCs/>
                <w:color w:val="000000"/>
                <w:sz w:val="20"/>
                <w:szCs w:val="20"/>
                <w:lang w:eastAsia="et-EE"/>
              </w:rPr>
              <w:t>Ettepanek</w:t>
            </w:r>
            <w:r w:rsidRPr="0009692B">
              <w:rPr>
                <w:color w:val="000000"/>
                <w:sz w:val="20"/>
                <w:szCs w:val="20"/>
                <w:lang w:eastAsia="et-EE"/>
              </w:rPr>
              <w:t xml:space="preserve">: </w:t>
            </w:r>
          </w:p>
          <w:p w14:paraId="75A1A939" w14:textId="31E43A4A" w:rsidR="00AF0538" w:rsidRPr="007F789C" w:rsidRDefault="00F3414D" w:rsidP="004D7FAC">
            <w:pPr>
              <w:jc w:val="both"/>
              <w:rPr>
                <w:color w:val="000000"/>
                <w:sz w:val="20"/>
                <w:szCs w:val="20"/>
                <w:lang w:eastAsia="et-EE"/>
              </w:rPr>
            </w:pPr>
            <w:r w:rsidRPr="0009692B">
              <w:rPr>
                <w:color w:val="000000"/>
                <w:sz w:val="20"/>
                <w:szCs w:val="20"/>
                <w:lang w:eastAsia="et-EE"/>
              </w:rPr>
              <w:t>(i) Toetame II sambast raha osalise väljavõtu lubamist. (ii) Ei toeta ettepanekut, mille kohaselt II sambast raha osaline väljavõtt tooks kaasa 5a piirangu; alternatiivselt, kui karistusmeetme säilitamine on ministeeriumi hinnangul hädavajalik, võiks see piirduda riigipoolsete sissemaksete (4%) peatamisega viieks aastaks, ent isiku enda sissemaksed jätkuksid automaatselt, välja arvatud juhul, kui isik eraldi avaldusega nende peatumist või lõpetamist ei taotle.</w:t>
            </w:r>
          </w:p>
        </w:tc>
        <w:tc>
          <w:tcPr>
            <w:tcW w:w="1417" w:type="dxa"/>
          </w:tcPr>
          <w:p w14:paraId="55E5F993" w14:textId="42C186CB" w:rsidR="00AF0538" w:rsidRPr="007F789C" w:rsidRDefault="0064264E" w:rsidP="004D7FAC">
            <w:pPr>
              <w:jc w:val="both"/>
              <w:rPr>
                <w:sz w:val="20"/>
                <w:szCs w:val="20"/>
              </w:rPr>
            </w:pPr>
            <w:r>
              <w:rPr>
                <w:sz w:val="20"/>
                <w:szCs w:val="20"/>
              </w:rPr>
              <w:t>Mitte arvestatud</w:t>
            </w:r>
          </w:p>
        </w:tc>
        <w:tc>
          <w:tcPr>
            <w:tcW w:w="3940" w:type="dxa"/>
          </w:tcPr>
          <w:p w14:paraId="0360C96D" w14:textId="77777777" w:rsidR="0009692B" w:rsidRPr="00DA1417" w:rsidRDefault="0009692B" w:rsidP="0009692B">
            <w:pPr>
              <w:jc w:val="both"/>
              <w:rPr>
                <w:sz w:val="20"/>
                <w:szCs w:val="20"/>
              </w:rPr>
            </w:pPr>
            <w:r w:rsidRPr="00DA1417">
              <w:rPr>
                <w:sz w:val="20"/>
                <w:szCs w:val="20"/>
              </w:rPr>
              <w:t>Vt selgitust märkuste tabeli punktis 7 (AS LHV Varahaldus, Swedbank Investeerimisfondid AS ja AS SEB Varahaldus punkt 2).</w:t>
            </w:r>
          </w:p>
          <w:p w14:paraId="72A45EA1" w14:textId="0809E82B" w:rsidR="00AF0538" w:rsidRPr="007F789C" w:rsidRDefault="00AF0538" w:rsidP="004D7FAC">
            <w:pPr>
              <w:jc w:val="both"/>
              <w:rPr>
                <w:sz w:val="20"/>
                <w:szCs w:val="20"/>
              </w:rPr>
            </w:pPr>
          </w:p>
        </w:tc>
      </w:tr>
      <w:tr w:rsidR="00AF0538" w:rsidRPr="007F789C" w14:paraId="3414A0BB" w14:textId="77777777" w:rsidTr="00014B3A">
        <w:tc>
          <w:tcPr>
            <w:tcW w:w="567" w:type="dxa"/>
          </w:tcPr>
          <w:p w14:paraId="5D0A681E" w14:textId="216B7F31" w:rsidR="00AF0538" w:rsidRPr="007F789C" w:rsidRDefault="00457F5C" w:rsidP="004D7FAC">
            <w:pPr>
              <w:jc w:val="both"/>
              <w:rPr>
                <w:b/>
                <w:sz w:val="20"/>
                <w:szCs w:val="20"/>
              </w:rPr>
            </w:pPr>
            <w:r>
              <w:rPr>
                <w:b/>
                <w:sz w:val="20"/>
                <w:szCs w:val="20"/>
              </w:rPr>
              <w:t>19</w:t>
            </w:r>
            <w:r w:rsidR="007244C5">
              <w:rPr>
                <w:b/>
                <w:sz w:val="20"/>
                <w:szCs w:val="20"/>
              </w:rPr>
              <w:t>.</w:t>
            </w:r>
          </w:p>
        </w:tc>
        <w:tc>
          <w:tcPr>
            <w:tcW w:w="4820" w:type="dxa"/>
          </w:tcPr>
          <w:p w14:paraId="27EF01F6" w14:textId="77777777" w:rsidR="004A0FE0" w:rsidRPr="004A0FE0" w:rsidRDefault="004A0FE0" w:rsidP="004A0FE0">
            <w:pPr>
              <w:jc w:val="both"/>
              <w:rPr>
                <w:b/>
                <w:bCs/>
                <w:color w:val="000000"/>
                <w:sz w:val="20"/>
                <w:szCs w:val="20"/>
                <w:lang w:eastAsia="et-EE"/>
              </w:rPr>
            </w:pPr>
            <w:r w:rsidRPr="004A0FE0">
              <w:rPr>
                <w:b/>
                <w:bCs/>
                <w:color w:val="000000"/>
                <w:sz w:val="20"/>
                <w:szCs w:val="20"/>
                <w:lang w:eastAsia="et-EE"/>
              </w:rPr>
              <w:t xml:space="preserve">2. Detailne tagasiside eelnõus toodu ettepanekutele </w:t>
            </w:r>
          </w:p>
          <w:p w14:paraId="172B01C7" w14:textId="77777777" w:rsidR="004A0FE0" w:rsidRPr="004A0FE0" w:rsidRDefault="004A0FE0" w:rsidP="004A0FE0">
            <w:pPr>
              <w:jc w:val="both"/>
              <w:rPr>
                <w:b/>
                <w:bCs/>
                <w:color w:val="000000"/>
                <w:sz w:val="20"/>
                <w:szCs w:val="20"/>
                <w:lang w:eastAsia="et-EE"/>
              </w:rPr>
            </w:pPr>
            <w:r w:rsidRPr="004A0FE0">
              <w:rPr>
                <w:b/>
                <w:bCs/>
                <w:color w:val="000000"/>
                <w:sz w:val="20"/>
                <w:szCs w:val="20"/>
                <w:lang w:eastAsia="et-EE"/>
              </w:rPr>
              <w:t xml:space="preserve">a. Avalduse vorm raha väljavõtmiseks enne pensioniiga </w:t>
            </w:r>
          </w:p>
          <w:p w14:paraId="08BDA614" w14:textId="34D1F473" w:rsidR="004A0FE0" w:rsidRPr="004A0FE0" w:rsidRDefault="004A0FE0" w:rsidP="004A0FE0">
            <w:pPr>
              <w:jc w:val="both"/>
              <w:rPr>
                <w:color w:val="000000"/>
                <w:sz w:val="20"/>
                <w:szCs w:val="20"/>
                <w:lang w:eastAsia="et-EE"/>
              </w:rPr>
            </w:pPr>
            <w:r w:rsidRPr="00E20038">
              <w:rPr>
                <w:color w:val="000000"/>
                <w:sz w:val="20"/>
                <w:szCs w:val="20"/>
                <w:lang w:eastAsia="et-EE"/>
              </w:rPr>
              <w:t xml:space="preserve">Enne pensioniiga osalise väljamakse avaldus võiks olla samuti eraldiseisev avaldus, mitte olemasoleva muutmine. Nii klientide kui ka kontohalduri seisukohast on oluliselt </w:t>
            </w:r>
            <w:r w:rsidRPr="00E20038">
              <w:rPr>
                <w:color w:val="000000"/>
                <w:sz w:val="20"/>
                <w:szCs w:val="20"/>
                <w:lang w:eastAsia="et-EE"/>
              </w:rPr>
              <w:lastRenderedPageBreak/>
              <w:t>lihtsam avalduse tüübi järgi eristada konkreetse avalduse sisu. Kui erisuse määrab ainult avalduse sisus toodud üks konkreetne</w:t>
            </w:r>
            <w:r w:rsidRPr="004A0FE0">
              <w:rPr>
                <w:color w:val="000000"/>
                <w:sz w:val="20"/>
                <w:szCs w:val="20"/>
                <w:lang w:eastAsia="et-EE"/>
              </w:rPr>
              <w:t xml:space="preserve"> väli või tingimus, siis tähendab see palju segadust klientide jaoks ning lisab see nii II samba süsteemi kui ka IT süsteemidesse oluliselt keerukust juurde ning suure tõenäosusega on klientidele arusaamatu. Kuna kliendid saavad avaldusi esitada iseseisvalt ilma kontohalduriga konsulteerimata, siis on vajalikud võimalikult lihtsad avaldused, et vältida mitmeti mõistetavust ja eksimist.</w:t>
            </w:r>
          </w:p>
          <w:p w14:paraId="73493018" w14:textId="6E990E3A" w:rsidR="00AF0538" w:rsidRPr="007F789C" w:rsidRDefault="004A0FE0" w:rsidP="004A0FE0">
            <w:pPr>
              <w:jc w:val="both"/>
              <w:rPr>
                <w:color w:val="000000"/>
                <w:sz w:val="20"/>
                <w:szCs w:val="20"/>
                <w:lang w:eastAsia="et-EE"/>
              </w:rPr>
            </w:pPr>
            <w:r w:rsidRPr="004A0FE0">
              <w:rPr>
                <w:b/>
                <w:bCs/>
                <w:color w:val="000000"/>
                <w:sz w:val="20"/>
                <w:szCs w:val="20"/>
                <w:lang w:eastAsia="et-EE"/>
              </w:rPr>
              <w:t>Ettepanek</w:t>
            </w:r>
            <w:r w:rsidRPr="004A0FE0">
              <w:rPr>
                <w:color w:val="000000"/>
                <w:sz w:val="20"/>
                <w:szCs w:val="20"/>
                <w:lang w:eastAsia="et-EE"/>
              </w:rPr>
              <w:t>: Tekitada eraldi vorm raha väljavõtmiseks enne pensioniiga.</w:t>
            </w:r>
          </w:p>
        </w:tc>
        <w:tc>
          <w:tcPr>
            <w:tcW w:w="1417" w:type="dxa"/>
          </w:tcPr>
          <w:p w14:paraId="59C709D2" w14:textId="134D3282" w:rsidR="00AF0538" w:rsidRPr="007F789C" w:rsidRDefault="00282348" w:rsidP="004D7FAC">
            <w:pPr>
              <w:jc w:val="both"/>
              <w:rPr>
                <w:sz w:val="20"/>
                <w:szCs w:val="20"/>
              </w:rPr>
            </w:pPr>
            <w:r>
              <w:rPr>
                <w:sz w:val="20"/>
                <w:szCs w:val="20"/>
              </w:rPr>
              <w:lastRenderedPageBreak/>
              <w:t>Selgitatud</w:t>
            </w:r>
          </w:p>
        </w:tc>
        <w:tc>
          <w:tcPr>
            <w:tcW w:w="3940" w:type="dxa"/>
          </w:tcPr>
          <w:p w14:paraId="2F162FDE" w14:textId="6FD70845" w:rsidR="00282348" w:rsidRPr="00C67999" w:rsidRDefault="00EC5C4A" w:rsidP="004D7FAC">
            <w:pPr>
              <w:jc w:val="both"/>
              <w:rPr>
                <w:sz w:val="20"/>
                <w:szCs w:val="20"/>
              </w:rPr>
            </w:pPr>
            <w:proofErr w:type="spellStart"/>
            <w:r w:rsidRPr="000C6B48">
              <w:rPr>
                <w:sz w:val="20"/>
                <w:szCs w:val="20"/>
              </w:rPr>
              <w:t>KoPS</w:t>
            </w:r>
            <w:proofErr w:type="spellEnd"/>
            <w:r w:rsidRPr="000C6B48">
              <w:rPr>
                <w:sz w:val="20"/>
                <w:szCs w:val="20"/>
              </w:rPr>
              <w:t xml:space="preserve"> avalduste vorme eraldi ei reguleeri. Eelnõuga üksnes täpsustatakse, millised andme</w:t>
            </w:r>
            <w:r w:rsidR="00B17D23" w:rsidRPr="000C6B48">
              <w:rPr>
                <w:sz w:val="20"/>
                <w:szCs w:val="20"/>
              </w:rPr>
              <w:t xml:space="preserve">d tuleb avaldusel lisaks esitada, kui soovitakse </w:t>
            </w:r>
            <w:r w:rsidR="00EB0805" w:rsidRPr="000C6B48">
              <w:rPr>
                <w:sz w:val="20"/>
                <w:szCs w:val="20"/>
              </w:rPr>
              <w:t xml:space="preserve">raha välja võtta osaliselt. </w:t>
            </w:r>
            <w:r w:rsidR="00614B82" w:rsidRPr="000C6B48">
              <w:rPr>
                <w:sz w:val="20"/>
                <w:szCs w:val="20"/>
              </w:rPr>
              <w:t>II sambaga liitunud isiku</w:t>
            </w:r>
            <w:r w:rsidR="0065767B" w:rsidRPr="000C6B48">
              <w:rPr>
                <w:sz w:val="20"/>
                <w:szCs w:val="20"/>
              </w:rPr>
              <w:t xml:space="preserve"> jaoks</w:t>
            </w:r>
            <w:r w:rsidR="00614B82" w:rsidRPr="000C6B48">
              <w:rPr>
                <w:sz w:val="20"/>
                <w:szCs w:val="20"/>
              </w:rPr>
              <w:t xml:space="preserve"> oleks ilmselt lihtsam, kui </w:t>
            </w:r>
            <w:r w:rsidR="00780702" w:rsidRPr="000C6B48">
              <w:rPr>
                <w:sz w:val="20"/>
                <w:szCs w:val="20"/>
              </w:rPr>
              <w:t xml:space="preserve">tegemist oleks ühe avaldusega, </w:t>
            </w:r>
            <w:r w:rsidR="00780702" w:rsidRPr="000C6B48">
              <w:rPr>
                <w:sz w:val="20"/>
                <w:szCs w:val="20"/>
              </w:rPr>
              <w:lastRenderedPageBreak/>
              <w:t>millel saab siis vastavalt märkida, kas soovitakse välja võtta kõik, mis on kogutud või vaid osa sellest ning viimasel juhul siis ka täpsustada, kui palju ja kust täpselt (milline pensionifond ja/või pensioni investeerimiskonto</w:t>
            </w:r>
            <w:r w:rsidR="00052E48" w:rsidRPr="000C6B48">
              <w:rPr>
                <w:sz w:val="20"/>
                <w:szCs w:val="20"/>
              </w:rPr>
              <w:t>)</w:t>
            </w:r>
            <w:r w:rsidR="00780702" w:rsidRPr="000C6B48">
              <w:rPr>
                <w:sz w:val="20"/>
                <w:szCs w:val="20"/>
              </w:rPr>
              <w:t xml:space="preserve"> välja võtta soovitakse.</w:t>
            </w:r>
            <w:r w:rsidR="00052E48" w:rsidRPr="000C6B48">
              <w:rPr>
                <w:sz w:val="20"/>
                <w:szCs w:val="20"/>
              </w:rPr>
              <w:t xml:space="preserve"> </w:t>
            </w:r>
            <w:r w:rsidR="00212067" w:rsidRPr="000C6B48">
              <w:rPr>
                <w:sz w:val="20"/>
                <w:szCs w:val="20"/>
              </w:rPr>
              <w:t xml:space="preserve">Raha </w:t>
            </w:r>
            <w:r w:rsidR="00212067" w:rsidRPr="00C67999">
              <w:rPr>
                <w:sz w:val="20"/>
                <w:szCs w:val="20"/>
              </w:rPr>
              <w:t xml:space="preserve">väljavõtmisel (enne, kui pole tekkinud õigust </w:t>
            </w:r>
            <w:r w:rsidR="00A17F01" w:rsidRPr="00C67999">
              <w:rPr>
                <w:sz w:val="20"/>
                <w:szCs w:val="20"/>
              </w:rPr>
              <w:t>jääda II sambast pensionile) on samad ka tagajärjed</w:t>
            </w:r>
            <w:r w:rsidR="00CB224D" w:rsidRPr="00C67999">
              <w:rPr>
                <w:sz w:val="20"/>
                <w:szCs w:val="20"/>
              </w:rPr>
              <w:t xml:space="preserve"> – järgmised 5 aastat ei saa II sambas raha koguda ja </w:t>
            </w:r>
            <w:r w:rsidR="008D7B23" w:rsidRPr="00C67999">
              <w:rPr>
                <w:sz w:val="20"/>
                <w:szCs w:val="20"/>
              </w:rPr>
              <w:t xml:space="preserve">kogumisega uuesti alustamise järel </w:t>
            </w:r>
            <w:r w:rsidR="007764CB" w:rsidRPr="00C67999">
              <w:rPr>
                <w:sz w:val="20"/>
                <w:szCs w:val="20"/>
              </w:rPr>
              <w:t xml:space="preserve">tekib uus võimalus raha välja võtta pensionile jäämise õiguse tekkimisel. </w:t>
            </w:r>
            <w:r w:rsidR="00A17F01" w:rsidRPr="00C67999">
              <w:rPr>
                <w:sz w:val="20"/>
                <w:szCs w:val="20"/>
              </w:rPr>
              <w:t xml:space="preserve"> </w:t>
            </w:r>
          </w:p>
          <w:p w14:paraId="43D095EE" w14:textId="3C7B7590" w:rsidR="007220E8" w:rsidRPr="000C6B48" w:rsidRDefault="006F23AE" w:rsidP="00E20038">
            <w:pPr>
              <w:jc w:val="both"/>
              <w:rPr>
                <w:b/>
                <w:bCs/>
                <w:sz w:val="20"/>
                <w:szCs w:val="20"/>
              </w:rPr>
            </w:pPr>
            <w:r w:rsidRPr="00C67999">
              <w:rPr>
                <w:sz w:val="20"/>
                <w:szCs w:val="20"/>
              </w:rPr>
              <w:t>Avalduse vormi täpsem kujundamine</w:t>
            </w:r>
            <w:r w:rsidRPr="000C6B48">
              <w:rPr>
                <w:sz w:val="20"/>
                <w:szCs w:val="20"/>
              </w:rPr>
              <w:t xml:space="preserve"> leiab aset juba rakendamise käigus. Eelnõu ei välista kahe eraldi avalduse vormi kasutamist, kui see </w:t>
            </w:r>
            <w:r w:rsidR="00E20038" w:rsidRPr="000C6B48">
              <w:rPr>
                <w:sz w:val="20"/>
                <w:szCs w:val="20"/>
              </w:rPr>
              <w:t xml:space="preserve">praktikas siiski otstarbekamaks peaks kujunema. </w:t>
            </w:r>
            <w:r w:rsidR="00C24D2F" w:rsidRPr="000C6B48">
              <w:rPr>
                <w:b/>
                <w:bCs/>
                <w:sz w:val="20"/>
                <w:szCs w:val="20"/>
              </w:rPr>
              <w:t xml:space="preserve"> </w:t>
            </w:r>
          </w:p>
        </w:tc>
      </w:tr>
      <w:tr w:rsidR="00AF0538" w:rsidRPr="007F789C" w14:paraId="0C0AEA26" w14:textId="77777777" w:rsidTr="00014B3A">
        <w:tc>
          <w:tcPr>
            <w:tcW w:w="567" w:type="dxa"/>
          </w:tcPr>
          <w:p w14:paraId="64D597FF" w14:textId="475BDDC2" w:rsidR="00AF0538" w:rsidRPr="007F789C" w:rsidRDefault="007244C5" w:rsidP="004D7FAC">
            <w:pPr>
              <w:jc w:val="both"/>
              <w:rPr>
                <w:b/>
                <w:sz w:val="20"/>
                <w:szCs w:val="20"/>
              </w:rPr>
            </w:pPr>
            <w:r>
              <w:rPr>
                <w:b/>
                <w:sz w:val="20"/>
                <w:szCs w:val="20"/>
              </w:rPr>
              <w:lastRenderedPageBreak/>
              <w:t>2</w:t>
            </w:r>
            <w:r w:rsidR="00457F5C">
              <w:rPr>
                <w:b/>
                <w:sz w:val="20"/>
                <w:szCs w:val="20"/>
              </w:rPr>
              <w:t>0</w:t>
            </w:r>
            <w:r>
              <w:rPr>
                <w:b/>
                <w:sz w:val="20"/>
                <w:szCs w:val="20"/>
              </w:rPr>
              <w:t>.</w:t>
            </w:r>
          </w:p>
        </w:tc>
        <w:tc>
          <w:tcPr>
            <w:tcW w:w="4820" w:type="dxa"/>
          </w:tcPr>
          <w:p w14:paraId="2307E76D" w14:textId="48D3E6F7" w:rsidR="00660EB2" w:rsidRPr="00A423B4" w:rsidRDefault="00660EB2" w:rsidP="00660EB2">
            <w:pPr>
              <w:jc w:val="both"/>
              <w:rPr>
                <w:b/>
                <w:bCs/>
                <w:color w:val="000000"/>
                <w:sz w:val="20"/>
                <w:szCs w:val="20"/>
                <w:lang w:eastAsia="et-EE"/>
              </w:rPr>
            </w:pPr>
            <w:proofErr w:type="spellStart"/>
            <w:r w:rsidRPr="00A423B4">
              <w:rPr>
                <w:b/>
                <w:bCs/>
                <w:color w:val="000000"/>
                <w:sz w:val="20"/>
                <w:szCs w:val="20"/>
                <w:lang w:eastAsia="et-EE"/>
              </w:rPr>
              <w:t>b.</w:t>
            </w:r>
            <w:proofErr w:type="spellEnd"/>
            <w:r w:rsidRPr="00A423B4">
              <w:rPr>
                <w:b/>
                <w:bCs/>
                <w:color w:val="000000"/>
                <w:sz w:val="20"/>
                <w:szCs w:val="20"/>
                <w:lang w:eastAsia="et-EE"/>
              </w:rPr>
              <w:t xml:space="preserve"> </w:t>
            </w:r>
            <w:proofErr w:type="spellStart"/>
            <w:r w:rsidRPr="00A423B4">
              <w:rPr>
                <w:b/>
                <w:bCs/>
                <w:color w:val="000000"/>
                <w:sz w:val="20"/>
                <w:szCs w:val="20"/>
                <w:lang w:eastAsia="et-EE"/>
              </w:rPr>
              <w:t>KoPS</w:t>
            </w:r>
            <w:proofErr w:type="spellEnd"/>
            <w:r w:rsidRPr="00A423B4">
              <w:rPr>
                <w:b/>
                <w:bCs/>
                <w:color w:val="000000"/>
                <w:sz w:val="20"/>
                <w:szCs w:val="20"/>
                <w:lang w:eastAsia="et-EE"/>
              </w:rPr>
              <w:t xml:space="preserve"> § 52</w:t>
            </w:r>
            <w:r w:rsidRPr="00A423B4">
              <w:rPr>
                <w:b/>
                <w:bCs/>
                <w:color w:val="000000"/>
                <w:sz w:val="20"/>
                <w:szCs w:val="20"/>
                <w:vertAlign w:val="superscript"/>
                <w:lang w:eastAsia="et-EE"/>
              </w:rPr>
              <w:t xml:space="preserve">4 </w:t>
            </w:r>
            <w:r w:rsidRPr="00A423B4">
              <w:rPr>
                <w:b/>
                <w:bCs/>
                <w:color w:val="000000"/>
                <w:sz w:val="20"/>
                <w:szCs w:val="20"/>
                <w:lang w:eastAsia="et-EE"/>
              </w:rPr>
              <w:t>lõiked 4</w:t>
            </w:r>
            <w:r w:rsidRPr="00A423B4">
              <w:rPr>
                <w:b/>
                <w:bCs/>
                <w:color w:val="000000"/>
                <w:sz w:val="20"/>
                <w:szCs w:val="20"/>
                <w:vertAlign w:val="superscript"/>
                <w:lang w:eastAsia="et-EE"/>
              </w:rPr>
              <w:t>1</w:t>
            </w:r>
            <w:r w:rsidR="00A423B4" w:rsidRPr="00A423B4">
              <w:rPr>
                <w:b/>
                <w:bCs/>
                <w:color w:val="000000"/>
                <w:sz w:val="20"/>
                <w:szCs w:val="20"/>
                <w:lang w:eastAsia="et-EE"/>
              </w:rPr>
              <w:t xml:space="preserve"> </w:t>
            </w:r>
            <w:r w:rsidRPr="00A423B4">
              <w:rPr>
                <w:b/>
                <w:bCs/>
                <w:color w:val="000000"/>
                <w:sz w:val="20"/>
                <w:szCs w:val="20"/>
                <w:lang w:eastAsia="et-EE"/>
              </w:rPr>
              <w:t>ja 5</w:t>
            </w:r>
            <w:r w:rsidRPr="00A423B4">
              <w:rPr>
                <w:b/>
                <w:bCs/>
                <w:color w:val="000000"/>
                <w:sz w:val="20"/>
                <w:szCs w:val="20"/>
                <w:vertAlign w:val="superscript"/>
                <w:lang w:eastAsia="et-EE"/>
              </w:rPr>
              <w:t>2</w:t>
            </w:r>
            <w:r w:rsidR="00A423B4" w:rsidRPr="00A423B4">
              <w:rPr>
                <w:b/>
                <w:bCs/>
                <w:color w:val="000000"/>
                <w:sz w:val="20"/>
                <w:szCs w:val="20"/>
                <w:lang w:eastAsia="et-EE"/>
              </w:rPr>
              <w:t xml:space="preserve"> </w:t>
            </w:r>
            <w:r w:rsidRPr="00A423B4">
              <w:rPr>
                <w:b/>
                <w:bCs/>
                <w:color w:val="000000"/>
                <w:sz w:val="20"/>
                <w:szCs w:val="20"/>
                <w:lang w:eastAsia="et-EE"/>
              </w:rPr>
              <w:t>vajavad täpsustamist</w:t>
            </w:r>
          </w:p>
          <w:p w14:paraId="782B61EA" w14:textId="2D6441B8" w:rsidR="00660EB2" w:rsidRPr="00660EB2" w:rsidRDefault="00660EB2" w:rsidP="00660EB2">
            <w:pPr>
              <w:jc w:val="both"/>
              <w:rPr>
                <w:color w:val="000000"/>
                <w:sz w:val="20"/>
                <w:szCs w:val="20"/>
                <w:lang w:eastAsia="et-EE"/>
              </w:rPr>
            </w:pPr>
            <w:r w:rsidRPr="00660EB2">
              <w:rPr>
                <w:color w:val="000000"/>
                <w:sz w:val="20"/>
                <w:szCs w:val="20"/>
                <w:lang w:eastAsia="et-EE"/>
              </w:rPr>
              <w:t>Seletuskirjas on antud sätte kohta kirjas järgnev: “Paragrahvis on reguleeritud erinevad avaldused, mida kasutatakse raha väljavõtmiseks II sambast. Tulenevalt sellest, et raha ennetähtaegse väljavõtmise juurde lisandub võimalus valida, kas võtta välja kõik või vaid osa kogutud rahast täiendatakse eelnõuga lõikes 4</w:t>
            </w:r>
            <w:r w:rsidRPr="00A423B4">
              <w:rPr>
                <w:color w:val="000000"/>
                <w:sz w:val="20"/>
                <w:szCs w:val="20"/>
                <w:vertAlign w:val="superscript"/>
                <w:lang w:eastAsia="et-EE"/>
              </w:rPr>
              <w:t>1</w:t>
            </w:r>
            <w:r w:rsidR="00A423B4">
              <w:rPr>
                <w:color w:val="000000"/>
                <w:sz w:val="20"/>
                <w:szCs w:val="20"/>
                <w:vertAlign w:val="superscript"/>
                <w:lang w:eastAsia="et-EE"/>
              </w:rPr>
              <w:t xml:space="preserve"> </w:t>
            </w:r>
            <w:r w:rsidRPr="00660EB2">
              <w:rPr>
                <w:color w:val="000000"/>
                <w:sz w:val="20"/>
                <w:szCs w:val="20"/>
                <w:lang w:eastAsia="et-EE"/>
              </w:rPr>
              <w:t xml:space="preserve">sätestatud raha väljavõtmise avaldusel esitatavate andmete sätet. </w:t>
            </w:r>
          </w:p>
          <w:p w14:paraId="0E6D1557" w14:textId="0322E104" w:rsidR="00660EB2" w:rsidRPr="00660EB2" w:rsidRDefault="00660EB2" w:rsidP="00660EB2">
            <w:pPr>
              <w:jc w:val="both"/>
              <w:rPr>
                <w:color w:val="000000"/>
                <w:sz w:val="20"/>
                <w:szCs w:val="20"/>
                <w:lang w:eastAsia="et-EE"/>
              </w:rPr>
            </w:pPr>
            <w:r w:rsidRPr="00660EB2">
              <w:rPr>
                <w:color w:val="000000"/>
                <w:sz w:val="20"/>
                <w:szCs w:val="20"/>
                <w:lang w:eastAsia="et-EE"/>
              </w:rPr>
              <w:t>Sarnaselt pensionieas tehtavale ühekordsele väljamaksele, kus samuti on võimalik valida kogu raha või osa väljamaksmine, sätestatakse, et osalise väljamakse puhul tuleb avaldusele märkida ka summa,</w:t>
            </w:r>
            <w:r w:rsidR="006753B3">
              <w:rPr>
                <w:color w:val="000000"/>
                <w:sz w:val="20"/>
                <w:szCs w:val="20"/>
                <w:lang w:eastAsia="et-EE"/>
              </w:rPr>
              <w:t xml:space="preserve"> </w:t>
            </w:r>
            <w:r w:rsidRPr="00660EB2">
              <w:rPr>
                <w:color w:val="000000"/>
                <w:sz w:val="20"/>
                <w:szCs w:val="20"/>
                <w:lang w:eastAsia="et-EE"/>
              </w:rPr>
              <w:t xml:space="preserve">mida isik soovib välja võtta ning vastava pensionifondi nimetus. Pensioni investeerimiskonto puhul tuleb vajalikud andmed registripidajale edastada konto avanud krediidiasutusel. Muudatus jõustub 1. jaanuaril 2028. </w:t>
            </w:r>
          </w:p>
          <w:p w14:paraId="149AFE99" w14:textId="0409DD66" w:rsidR="00660EB2" w:rsidRPr="00660EB2" w:rsidRDefault="00660EB2" w:rsidP="00660EB2">
            <w:pPr>
              <w:jc w:val="both"/>
              <w:rPr>
                <w:color w:val="000000"/>
                <w:sz w:val="20"/>
                <w:szCs w:val="20"/>
                <w:lang w:eastAsia="et-EE"/>
              </w:rPr>
            </w:pPr>
            <w:r w:rsidRPr="00660EB2">
              <w:rPr>
                <w:color w:val="000000"/>
                <w:sz w:val="20"/>
                <w:szCs w:val="20"/>
                <w:lang w:eastAsia="et-EE"/>
              </w:rPr>
              <w:t>Tulenevalt osalise väljamakse võimaluse lisamisest vajab täpsustamist ka lõike 5</w:t>
            </w:r>
            <w:r w:rsidRPr="00A423B4">
              <w:rPr>
                <w:color w:val="000000"/>
                <w:sz w:val="20"/>
                <w:szCs w:val="20"/>
                <w:vertAlign w:val="superscript"/>
                <w:lang w:eastAsia="et-EE"/>
              </w:rPr>
              <w:t>2</w:t>
            </w:r>
            <w:r w:rsidR="00A423B4">
              <w:rPr>
                <w:color w:val="000000"/>
                <w:sz w:val="20"/>
                <w:szCs w:val="20"/>
                <w:lang w:eastAsia="et-EE"/>
              </w:rPr>
              <w:t xml:space="preserve"> </w:t>
            </w:r>
            <w:r w:rsidRPr="00660EB2">
              <w:rPr>
                <w:color w:val="000000"/>
                <w:sz w:val="20"/>
                <w:szCs w:val="20"/>
                <w:lang w:eastAsia="et-EE"/>
              </w:rPr>
              <w:t xml:space="preserve">sõnastus, mis reguleerib avalduse muutmist. Kehtiva seaduse järgi, kui ennetähtaegselt sai välja võtta vaid kogu raha, raha väljavõtmise avaldust muuta ei saa, sellise avalduse saab vaid tagasi võtta. Osalise väljamakse valiku lisandumisega antakse II sambaga liitunud isikule võimalus ka oma avaldust muuta – see osutub vajalikuks, kui on soovi muuta summat, mida soovitakse välja võtta või nt pensionifondi, kust seda summat võtta soovitakse. Nagu teiste avalduste puhul, saab ka raha väljavõtmise avaldust muuta kuni avalduse esitamise kuu viimase kuupäevani (so 31. märtsini, 31. juulini või 30. novembrini sõltuvalt sellest, millal avaldus, mida muuta soovitakse esitati) ja selleks tuleb lihtsalt esitada uus raha väljavõtmise avaldus. Muudatus jõustub 2028. aasta 1. jaanuaril.” </w:t>
            </w:r>
          </w:p>
          <w:p w14:paraId="1925E749" w14:textId="77777777" w:rsidR="00660EB2" w:rsidRPr="00660EB2" w:rsidRDefault="00660EB2" w:rsidP="00660EB2">
            <w:pPr>
              <w:jc w:val="both"/>
              <w:rPr>
                <w:color w:val="000000"/>
                <w:sz w:val="20"/>
                <w:szCs w:val="20"/>
                <w:lang w:eastAsia="et-EE"/>
              </w:rPr>
            </w:pPr>
            <w:r w:rsidRPr="00660EB2">
              <w:rPr>
                <w:color w:val="000000"/>
                <w:sz w:val="20"/>
                <w:szCs w:val="20"/>
                <w:lang w:eastAsia="et-EE"/>
              </w:rPr>
              <w:t>Antud muudatusega tekib meie hinnangul võimalik probleemkoht:</w:t>
            </w:r>
          </w:p>
          <w:p w14:paraId="5C4C092C" w14:textId="5C03C404" w:rsidR="00660EB2" w:rsidRPr="00660EB2" w:rsidRDefault="00660EB2" w:rsidP="00660EB2">
            <w:pPr>
              <w:jc w:val="both"/>
              <w:rPr>
                <w:color w:val="000000"/>
                <w:sz w:val="20"/>
                <w:szCs w:val="20"/>
                <w:lang w:eastAsia="et-EE"/>
              </w:rPr>
            </w:pPr>
            <w:r w:rsidRPr="00660EB2">
              <w:rPr>
                <w:color w:val="000000"/>
                <w:sz w:val="20"/>
                <w:szCs w:val="20"/>
                <w:lang w:eastAsia="et-EE"/>
              </w:rPr>
              <w:t>• Kehtiva seaduse kohaselt oli enne osalise väljamakse võimaluse lisandumist ennetähtaegne väljumine võimalik üksnes kogu raha ulatuses ning sellisel juhul ei olnud raha väljavõtmise avalduse muutmine lubatud - avaldust sai üksnes tagasi võtta. Osalise väljamakse lisandumisel antakse II sambaga liitunud isikule võimalus oma raha väljavõtmise avaldust muuta, mis on põhjendatud eeskätt olukordades, kus isik soovib muuta väljavõetavat summat või pensionifondi, millest väljamakse tehakse.</w:t>
            </w:r>
          </w:p>
          <w:p w14:paraId="47C95B4A" w14:textId="34493CE9" w:rsidR="00660EB2" w:rsidRPr="00660EB2" w:rsidRDefault="00660EB2" w:rsidP="00660EB2">
            <w:pPr>
              <w:jc w:val="both"/>
              <w:rPr>
                <w:color w:val="000000"/>
                <w:sz w:val="20"/>
                <w:szCs w:val="20"/>
                <w:lang w:eastAsia="et-EE"/>
              </w:rPr>
            </w:pPr>
            <w:r w:rsidRPr="00660EB2">
              <w:rPr>
                <w:color w:val="000000"/>
                <w:sz w:val="20"/>
                <w:szCs w:val="20"/>
                <w:lang w:eastAsia="et-EE"/>
              </w:rPr>
              <w:t xml:space="preserve">• Eelnõu kohaselt on raha väljavõtmise avaldust võimalik muuta kuni avalduse esitamise kuu viimase kuupäevani, </w:t>
            </w:r>
            <w:r w:rsidRPr="00660EB2">
              <w:rPr>
                <w:color w:val="000000"/>
                <w:sz w:val="20"/>
                <w:szCs w:val="20"/>
                <w:lang w:eastAsia="et-EE"/>
              </w:rPr>
              <w:lastRenderedPageBreak/>
              <w:t>esitades selleks uue raha väljavõtmise avalduse. Samas ei ole selline sõnastus kooskõlas kehtiva loogikaga süsteemis, kus raha väljavõtmise avaldusi esitatakse kindlate väljamaksevoorude kaupa ning nende tagasivõtmise või muutmise tähtajad ei ole seotud avalduse esitamise kuuga, vaid järgneva vooru tähtpäevadega (31. märts, 31. juuli ja 30. november).</w:t>
            </w:r>
          </w:p>
          <w:p w14:paraId="7317D743" w14:textId="38CE4A19" w:rsidR="00660EB2" w:rsidRPr="0031529E" w:rsidRDefault="00660EB2" w:rsidP="00660EB2">
            <w:pPr>
              <w:jc w:val="both"/>
              <w:rPr>
                <w:color w:val="000000"/>
                <w:sz w:val="20"/>
                <w:szCs w:val="20"/>
                <w:lang w:eastAsia="et-EE"/>
              </w:rPr>
            </w:pPr>
            <w:r w:rsidRPr="00660EB2">
              <w:rPr>
                <w:color w:val="000000"/>
                <w:sz w:val="20"/>
                <w:szCs w:val="20"/>
                <w:lang w:eastAsia="et-EE"/>
              </w:rPr>
              <w:t xml:space="preserve">• </w:t>
            </w:r>
            <w:r w:rsidRPr="0031529E">
              <w:rPr>
                <w:color w:val="000000"/>
                <w:sz w:val="20"/>
                <w:szCs w:val="20"/>
                <w:lang w:eastAsia="et-EE"/>
              </w:rPr>
              <w:t>Seetõttu ei ole selge, millise tähtajani on avalduse muutmine lubatud ning kuidas see praktikas haakub kehtiva väljamaksevoorude süsteemiga. Täiendavat selgust vajab ka see, kas ja millisel ulatusel on avalduse muutmine praktikas võimalik pensioni investeerimiskonto puhul, kus raha kantakse pärast avalduse esitamist viivitamatult Pensionikeskuse kontole.</w:t>
            </w:r>
          </w:p>
          <w:p w14:paraId="34B05396" w14:textId="77777777" w:rsidR="00AF0538" w:rsidRDefault="00660EB2" w:rsidP="00410D82">
            <w:pPr>
              <w:jc w:val="both"/>
              <w:rPr>
                <w:color w:val="000000"/>
                <w:sz w:val="20"/>
                <w:szCs w:val="20"/>
                <w:lang w:eastAsia="et-EE"/>
              </w:rPr>
            </w:pPr>
            <w:r w:rsidRPr="0031529E">
              <w:rPr>
                <w:color w:val="000000"/>
                <w:sz w:val="20"/>
                <w:szCs w:val="20"/>
                <w:lang w:eastAsia="et-EE"/>
              </w:rPr>
              <w:t>• Õigusselguse huvides tuleks täpsustada, kas raha väljavõtmise avalduse muutmise regulatsioon</w:t>
            </w:r>
            <w:r w:rsidRPr="00660EB2">
              <w:rPr>
                <w:color w:val="000000"/>
                <w:sz w:val="20"/>
                <w:szCs w:val="20"/>
                <w:lang w:eastAsia="et-EE"/>
              </w:rPr>
              <w:t xml:space="preserve"> on mõeldud kohalduma üksnes pensionifondide puhul või ka pensioni investeerimiskontolt tehtavate väljamaksete korral ning kuidas see suhestub voorude ja tehnilise menetlusprotsessiga.</w:t>
            </w:r>
          </w:p>
          <w:p w14:paraId="7134F357" w14:textId="7C470CE4" w:rsidR="00CD5E52" w:rsidRPr="007F789C" w:rsidRDefault="00CD5E52" w:rsidP="00CD5E52">
            <w:pPr>
              <w:jc w:val="both"/>
              <w:rPr>
                <w:color w:val="000000"/>
                <w:sz w:val="20"/>
                <w:szCs w:val="20"/>
                <w:lang w:eastAsia="et-EE"/>
              </w:rPr>
            </w:pPr>
            <w:r w:rsidRPr="00CD5E52">
              <w:rPr>
                <w:b/>
                <w:bCs/>
                <w:color w:val="000000"/>
                <w:sz w:val="20"/>
                <w:szCs w:val="20"/>
                <w:lang w:eastAsia="et-EE"/>
              </w:rPr>
              <w:t>Ettepanek</w:t>
            </w:r>
            <w:r w:rsidRPr="00CD5E52">
              <w:rPr>
                <w:color w:val="000000"/>
                <w:sz w:val="20"/>
                <w:szCs w:val="20"/>
                <w:lang w:eastAsia="et-EE"/>
              </w:rPr>
              <w:t xml:space="preserve">: Täpsustada </w:t>
            </w:r>
            <w:proofErr w:type="spellStart"/>
            <w:r w:rsidRPr="00CD5E52">
              <w:rPr>
                <w:color w:val="000000"/>
                <w:sz w:val="20"/>
                <w:szCs w:val="20"/>
                <w:lang w:eastAsia="et-EE"/>
              </w:rPr>
              <w:t>KoPS</w:t>
            </w:r>
            <w:proofErr w:type="spellEnd"/>
            <w:r w:rsidRPr="00CD5E52">
              <w:rPr>
                <w:color w:val="000000"/>
                <w:sz w:val="20"/>
                <w:szCs w:val="20"/>
                <w:lang w:eastAsia="et-EE"/>
              </w:rPr>
              <w:t xml:space="preserve"> § 52⁴ lg 5² selliselt, et avalduse muutmise tähtaeg oleks üheselt seotud kehtiva väljamaksevoorude süsteemiga või selgesõnaliselt määratletud osalise väljamakse kontekstis.</w:t>
            </w:r>
          </w:p>
        </w:tc>
        <w:tc>
          <w:tcPr>
            <w:tcW w:w="1417" w:type="dxa"/>
          </w:tcPr>
          <w:p w14:paraId="17684B6A" w14:textId="36CEAE1C" w:rsidR="00AF0538" w:rsidRPr="007F789C" w:rsidRDefault="004A4B5D" w:rsidP="004D7FAC">
            <w:pPr>
              <w:jc w:val="both"/>
              <w:rPr>
                <w:sz w:val="20"/>
                <w:szCs w:val="20"/>
              </w:rPr>
            </w:pPr>
            <w:r>
              <w:rPr>
                <w:sz w:val="20"/>
                <w:szCs w:val="20"/>
              </w:rPr>
              <w:lastRenderedPageBreak/>
              <w:t>Arvestatud</w:t>
            </w:r>
          </w:p>
        </w:tc>
        <w:tc>
          <w:tcPr>
            <w:tcW w:w="3940" w:type="dxa"/>
          </w:tcPr>
          <w:p w14:paraId="6A3EADB0" w14:textId="0115088E" w:rsidR="004A4B5D" w:rsidRDefault="00DC70FC" w:rsidP="004D7FAC">
            <w:pPr>
              <w:jc w:val="both"/>
              <w:rPr>
                <w:sz w:val="20"/>
                <w:szCs w:val="20"/>
              </w:rPr>
            </w:pPr>
            <w:r>
              <w:rPr>
                <w:sz w:val="20"/>
                <w:szCs w:val="20"/>
              </w:rPr>
              <w:t xml:space="preserve">Nõustume, et </w:t>
            </w:r>
            <w:r w:rsidR="007107DC">
              <w:rPr>
                <w:sz w:val="20"/>
                <w:szCs w:val="20"/>
              </w:rPr>
              <w:t>osalise raha väljavõtmise puhul tekivad tehnilised keerukused</w:t>
            </w:r>
            <w:r w:rsidR="00311F46">
              <w:rPr>
                <w:sz w:val="20"/>
                <w:szCs w:val="20"/>
              </w:rPr>
              <w:t xml:space="preserve">, kui sellist avaldust saaks lisaks tagasivõtmisele ka muuta. </w:t>
            </w:r>
          </w:p>
          <w:p w14:paraId="596B161D" w14:textId="61B23F58" w:rsidR="00311F46" w:rsidRDefault="00311F46" w:rsidP="004D7FAC">
            <w:pPr>
              <w:jc w:val="both"/>
              <w:rPr>
                <w:sz w:val="20"/>
                <w:szCs w:val="20"/>
              </w:rPr>
            </w:pPr>
            <w:r>
              <w:rPr>
                <w:sz w:val="20"/>
                <w:szCs w:val="20"/>
              </w:rPr>
              <w:t xml:space="preserve">Tähtaegade osas oli eelnõus algselt teadlikult seatud muutmise avaldusele </w:t>
            </w:r>
            <w:r w:rsidR="00305F35">
              <w:rPr>
                <w:sz w:val="20"/>
                <w:szCs w:val="20"/>
              </w:rPr>
              <w:t xml:space="preserve">varasem tähtaeg (esitatud raha osalise väljavõtmise avaldusega sama avalduste vooru tähtaeg). </w:t>
            </w:r>
            <w:r w:rsidR="00BD59D9">
              <w:rPr>
                <w:sz w:val="20"/>
                <w:szCs w:val="20"/>
              </w:rPr>
              <w:t xml:space="preserve">Kuivõrd raha osaline väljavõtmine ei ole eelnõu järgi summaliselt piiratud, võib tekkida praktikas läbi </w:t>
            </w:r>
            <w:r w:rsidR="00F4755B">
              <w:rPr>
                <w:sz w:val="20"/>
                <w:szCs w:val="20"/>
              </w:rPr>
              <w:t>osalise raha väljavõtmise avalduse muutmise ka olukordi, kus esialgu on avaldusele märgitud väiksem summa, kuid see muudetakse hiljem väga suureks (võrduks sisuliselt kogu raha väljavõtmisega)</w:t>
            </w:r>
            <w:r w:rsidR="008E10D6">
              <w:rPr>
                <w:sz w:val="20"/>
                <w:szCs w:val="20"/>
              </w:rPr>
              <w:t xml:space="preserve">. Sellest tingituna oli muutmisele </w:t>
            </w:r>
            <w:r w:rsidR="001853FC">
              <w:rPr>
                <w:sz w:val="20"/>
                <w:szCs w:val="20"/>
              </w:rPr>
              <w:t xml:space="preserve">tagasivõtmise avaldusest erinev tähtaeg eelnõus seatud. Mööname, et praktikas võivad erinevad tähtajad olla pensionikogujate jaoks mõneti segadust tekitavad. </w:t>
            </w:r>
          </w:p>
          <w:p w14:paraId="1DB5B6EB" w14:textId="29171B7F" w:rsidR="008A5569" w:rsidRDefault="008A5569" w:rsidP="004D7FAC">
            <w:pPr>
              <w:jc w:val="both"/>
              <w:rPr>
                <w:sz w:val="20"/>
                <w:szCs w:val="20"/>
              </w:rPr>
            </w:pPr>
            <w:r>
              <w:rPr>
                <w:sz w:val="20"/>
                <w:szCs w:val="20"/>
              </w:rPr>
              <w:t xml:space="preserve">Arvestades ka teie tagasisidet, et </w:t>
            </w:r>
            <w:proofErr w:type="spellStart"/>
            <w:r w:rsidR="003D693E">
              <w:rPr>
                <w:sz w:val="20"/>
                <w:szCs w:val="20"/>
              </w:rPr>
              <w:t>PIK-lt</w:t>
            </w:r>
            <w:proofErr w:type="spellEnd"/>
            <w:r w:rsidR="003D693E">
              <w:rPr>
                <w:sz w:val="20"/>
                <w:szCs w:val="20"/>
              </w:rPr>
              <w:t xml:space="preserve"> osalise raha väljavõtmise puhul oleks avalduse muutmine praktikas problemaatiline ja tehtud ettepanekut, oleme eelnõus </w:t>
            </w:r>
            <w:r w:rsidR="00336246">
              <w:rPr>
                <w:sz w:val="20"/>
                <w:szCs w:val="20"/>
              </w:rPr>
              <w:t xml:space="preserve">osalise raha väljavõtmise puhul loobunud avalduse muutmise võimalusest. Sarnaselt kogu raha väljavõtmisele jääks siis ka osalise raha väljavõtmise puhul võimalus </w:t>
            </w:r>
            <w:r w:rsidR="003C68B7">
              <w:rPr>
                <w:sz w:val="20"/>
                <w:szCs w:val="20"/>
              </w:rPr>
              <w:t xml:space="preserve">avaldusest taganeda, mille järel oleks soovi korral võimalik esitada uus </w:t>
            </w:r>
            <w:r w:rsidR="008755B3">
              <w:rPr>
                <w:sz w:val="20"/>
                <w:szCs w:val="20"/>
              </w:rPr>
              <w:t xml:space="preserve">kogu </w:t>
            </w:r>
            <w:r w:rsidR="003C68B7">
              <w:rPr>
                <w:sz w:val="20"/>
                <w:szCs w:val="20"/>
              </w:rPr>
              <w:t xml:space="preserve">raha </w:t>
            </w:r>
            <w:r w:rsidR="008755B3">
              <w:rPr>
                <w:sz w:val="20"/>
                <w:szCs w:val="20"/>
              </w:rPr>
              <w:t xml:space="preserve">või osalise raha väljavõtmise avaldus. </w:t>
            </w:r>
            <w:r w:rsidR="00EF6652">
              <w:rPr>
                <w:sz w:val="20"/>
                <w:szCs w:val="20"/>
              </w:rPr>
              <w:t xml:space="preserve">Tulemus oleks pensionikoguja jaoks sama, mis praegu eelnõus oleva avalduse muutmise võimaluse korral. </w:t>
            </w:r>
            <w:r w:rsidR="000845B3" w:rsidRPr="000845B3">
              <w:rPr>
                <w:sz w:val="20"/>
                <w:szCs w:val="20"/>
              </w:rPr>
              <w:t xml:space="preserve">Nt jaanuaris esitatud osalise RAVA puhul </w:t>
            </w:r>
            <w:r w:rsidR="005E0F28">
              <w:rPr>
                <w:sz w:val="20"/>
                <w:szCs w:val="20"/>
              </w:rPr>
              <w:t>saaks sellest avaldusest</w:t>
            </w:r>
            <w:r w:rsidR="000845B3" w:rsidRPr="000845B3">
              <w:rPr>
                <w:sz w:val="20"/>
                <w:szCs w:val="20"/>
              </w:rPr>
              <w:t xml:space="preserve"> taganeda kuni juuli lõpuni, aga muuta </w:t>
            </w:r>
            <w:r w:rsidR="007A05A6">
              <w:rPr>
                <w:sz w:val="20"/>
                <w:szCs w:val="20"/>
              </w:rPr>
              <w:t xml:space="preserve">oleks saanud </w:t>
            </w:r>
            <w:r w:rsidR="000845B3" w:rsidRPr="000845B3">
              <w:rPr>
                <w:sz w:val="20"/>
                <w:szCs w:val="20"/>
              </w:rPr>
              <w:t>ainult kuni märtsi lõpuni.</w:t>
            </w:r>
            <w:r w:rsidR="007A05A6">
              <w:rPr>
                <w:sz w:val="20"/>
                <w:szCs w:val="20"/>
              </w:rPr>
              <w:t xml:space="preserve"> Nüüd, kui avaldust muuta ei saa, kuid soov on </w:t>
            </w:r>
            <w:r w:rsidR="00AF4D8B">
              <w:rPr>
                <w:sz w:val="20"/>
                <w:szCs w:val="20"/>
              </w:rPr>
              <w:t xml:space="preserve">tegelikult just muuta (mitte esitamisest üldse loobuda), siis tuleks </w:t>
            </w:r>
            <w:r w:rsidR="00DB7A6B">
              <w:rPr>
                <w:sz w:val="20"/>
                <w:szCs w:val="20"/>
              </w:rPr>
              <w:t>muudetud kujul eelnõu kohaselt samuti esitada</w:t>
            </w:r>
          </w:p>
          <w:p w14:paraId="67088935" w14:textId="47D49133" w:rsidR="00EF6652" w:rsidRDefault="00EF6652" w:rsidP="004D7FAC">
            <w:pPr>
              <w:jc w:val="both"/>
              <w:rPr>
                <w:sz w:val="20"/>
                <w:szCs w:val="20"/>
              </w:rPr>
            </w:pPr>
            <w:r w:rsidRPr="00EF6652">
              <w:rPr>
                <w:sz w:val="20"/>
                <w:szCs w:val="20"/>
              </w:rPr>
              <w:t>tagasivõtmise ja uu</w:t>
            </w:r>
            <w:r w:rsidR="00DB7A6B">
              <w:rPr>
                <w:sz w:val="20"/>
                <w:szCs w:val="20"/>
              </w:rPr>
              <w:t>s raha väljavõtmise</w:t>
            </w:r>
            <w:r w:rsidRPr="00EF6652">
              <w:rPr>
                <w:sz w:val="20"/>
                <w:szCs w:val="20"/>
              </w:rPr>
              <w:t xml:space="preserve"> avaldus enne märtsi lõppu. Kui te</w:t>
            </w:r>
            <w:r w:rsidR="00DB7A6B">
              <w:rPr>
                <w:sz w:val="20"/>
                <w:szCs w:val="20"/>
              </w:rPr>
              <w:t>ha need avaldused</w:t>
            </w:r>
            <w:r w:rsidRPr="00EF6652">
              <w:rPr>
                <w:sz w:val="20"/>
                <w:szCs w:val="20"/>
              </w:rPr>
              <w:t xml:space="preserve"> hiljem</w:t>
            </w:r>
            <w:r w:rsidR="00DB7A6B">
              <w:rPr>
                <w:sz w:val="20"/>
                <w:szCs w:val="20"/>
              </w:rPr>
              <w:t xml:space="preserve"> (antud näites enne juuli lõppu</w:t>
            </w:r>
            <w:r w:rsidR="003265D8">
              <w:rPr>
                <w:sz w:val="20"/>
                <w:szCs w:val="20"/>
              </w:rPr>
              <w:t>, mis oleks tagasivõtmise tähtaeg)</w:t>
            </w:r>
            <w:r w:rsidRPr="00EF6652">
              <w:rPr>
                <w:sz w:val="20"/>
                <w:szCs w:val="20"/>
              </w:rPr>
              <w:t xml:space="preserve">, siis </w:t>
            </w:r>
            <w:r w:rsidR="003265D8">
              <w:rPr>
                <w:sz w:val="20"/>
                <w:szCs w:val="20"/>
              </w:rPr>
              <w:t xml:space="preserve">toimuks </w:t>
            </w:r>
            <w:r w:rsidRPr="00EF6652">
              <w:rPr>
                <w:sz w:val="20"/>
                <w:szCs w:val="20"/>
              </w:rPr>
              <w:t xml:space="preserve">väljamakse </w:t>
            </w:r>
            <w:r w:rsidR="003265D8">
              <w:rPr>
                <w:sz w:val="20"/>
                <w:szCs w:val="20"/>
              </w:rPr>
              <w:t xml:space="preserve">alles </w:t>
            </w:r>
            <w:r w:rsidRPr="00EF6652">
              <w:rPr>
                <w:sz w:val="20"/>
                <w:szCs w:val="20"/>
              </w:rPr>
              <w:t>järgmises tsüklis</w:t>
            </w:r>
            <w:r w:rsidR="003265D8">
              <w:rPr>
                <w:sz w:val="20"/>
                <w:szCs w:val="20"/>
              </w:rPr>
              <w:t xml:space="preserve"> (septembri </w:t>
            </w:r>
            <w:r w:rsidR="003265D8">
              <w:rPr>
                <w:sz w:val="20"/>
                <w:szCs w:val="20"/>
              </w:rPr>
              <w:lastRenderedPageBreak/>
              <w:t>asemel jaanuaris)</w:t>
            </w:r>
            <w:r w:rsidRPr="00EF6652">
              <w:rPr>
                <w:sz w:val="20"/>
                <w:szCs w:val="20"/>
              </w:rPr>
              <w:t xml:space="preserve">. Sama oleks aga olnud </w:t>
            </w:r>
            <w:r w:rsidR="003265D8">
              <w:rPr>
                <w:sz w:val="20"/>
                <w:szCs w:val="20"/>
              </w:rPr>
              <w:t xml:space="preserve">esialgse </w:t>
            </w:r>
            <w:r w:rsidRPr="00EF6652">
              <w:rPr>
                <w:sz w:val="20"/>
                <w:szCs w:val="20"/>
              </w:rPr>
              <w:t xml:space="preserve">eelnõu järgi, sest </w:t>
            </w:r>
            <w:r w:rsidR="00E84DC5">
              <w:rPr>
                <w:sz w:val="20"/>
                <w:szCs w:val="20"/>
              </w:rPr>
              <w:t xml:space="preserve">ka siis ei oleks pärast märtsi avaldust muuta </w:t>
            </w:r>
            <w:r w:rsidRPr="00EF6652">
              <w:rPr>
                <w:sz w:val="20"/>
                <w:szCs w:val="20"/>
              </w:rPr>
              <w:t xml:space="preserve">enam saanud ja </w:t>
            </w:r>
            <w:r w:rsidR="00E84DC5">
              <w:rPr>
                <w:sz w:val="20"/>
                <w:szCs w:val="20"/>
              </w:rPr>
              <w:t xml:space="preserve">ainus variant oleks </w:t>
            </w:r>
            <w:r w:rsidR="0031529E">
              <w:rPr>
                <w:sz w:val="20"/>
                <w:szCs w:val="20"/>
              </w:rPr>
              <w:t xml:space="preserve">samuti olnud avalduse </w:t>
            </w:r>
            <w:r w:rsidRPr="00EF6652">
              <w:rPr>
                <w:sz w:val="20"/>
                <w:szCs w:val="20"/>
              </w:rPr>
              <w:t>tagasi</w:t>
            </w:r>
            <w:r w:rsidR="0031529E">
              <w:rPr>
                <w:sz w:val="20"/>
                <w:szCs w:val="20"/>
              </w:rPr>
              <w:t>võtmine</w:t>
            </w:r>
            <w:r w:rsidRPr="00EF6652">
              <w:rPr>
                <w:sz w:val="20"/>
                <w:szCs w:val="20"/>
              </w:rPr>
              <w:t xml:space="preserve"> ja uue esitam</w:t>
            </w:r>
            <w:r w:rsidR="0031529E">
              <w:rPr>
                <w:sz w:val="20"/>
                <w:szCs w:val="20"/>
              </w:rPr>
              <w:t>ine</w:t>
            </w:r>
            <w:r w:rsidRPr="00EF6652">
              <w:rPr>
                <w:sz w:val="20"/>
                <w:szCs w:val="20"/>
              </w:rPr>
              <w:t>, mis tähendanuks väljamakset järgmises tsüklis</w:t>
            </w:r>
            <w:r w:rsidR="0031529E">
              <w:rPr>
                <w:sz w:val="20"/>
                <w:szCs w:val="20"/>
              </w:rPr>
              <w:t xml:space="preserve"> (jaanuaris)</w:t>
            </w:r>
            <w:r w:rsidRPr="00EF6652">
              <w:rPr>
                <w:sz w:val="20"/>
                <w:szCs w:val="20"/>
              </w:rPr>
              <w:t>.</w:t>
            </w:r>
          </w:p>
          <w:p w14:paraId="76F3C839" w14:textId="77777777" w:rsidR="008755B3" w:rsidRDefault="008755B3" w:rsidP="004D7FAC">
            <w:pPr>
              <w:jc w:val="both"/>
              <w:rPr>
                <w:sz w:val="20"/>
                <w:szCs w:val="20"/>
              </w:rPr>
            </w:pPr>
          </w:p>
          <w:p w14:paraId="1375386D" w14:textId="77777777" w:rsidR="004A4B5D" w:rsidRDefault="004A4B5D" w:rsidP="004D7FAC">
            <w:pPr>
              <w:jc w:val="both"/>
              <w:rPr>
                <w:sz w:val="20"/>
                <w:szCs w:val="20"/>
              </w:rPr>
            </w:pPr>
          </w:p>
          <w:p w14:paraId="1721F043" w14:textId="3279F1BD" w:rsidR="00DB79D9" w:rsidRPr="007F789C" w:rsidRDefault="00DB79D9" w:rsidP="004D7FAC">
            <w:pPr>
              <w:jc w:val="both"/>
              <w:rPr>
                <w:sz w:val="20"/>
                <w:szCs w:val="20"/>
              </w:rPr>
            </w:pPr>
          </w:p>
        </w:tc>
      </w:tr>
      <w:tr w:rsidR="00AF0538" w:rsidRPr="007F789C" w14:paraId="4D51686E" w14:textId="77777777" w:rsidTr="00014B3A">
        <w:tc>
          <w:tcPr>
            <w:tcW w:w="567" w:type="dxa"/>
          </w:tcPr>
          <w:p w14:paraId="639ACD13" w14:textId="6C5AD07A" w:rsidR="00AF0538" w:rsidRPr="007F789C" w:rsidRDefault="007244C5" w:rsidP="004D7FAC">
            <w:pPr>
              <w:jc w:val="both"/>
              <w:rPr>
                <w:b/>
                <w:sz w:val="20"/>
                <w:szCs w:val="20"/>
              </w:rPr>
            </w:pPr>
            <w:r>
              <w:rPr>
                <w:b/>
                <w:sz w:val="20"/>
                <w:szCs w:val="20"/>
              </w:rPr>
              <w:lastRenderedPageBreak/>
              <w:t>2</w:t>
            </w:r>
            <w:r w:rsidR="00457F5C">
              <w:rPr>
                <w:b/>
                <w:sz w:val="20"/>
                <w:szCs w:val="20"/>
              </w:rPr>
              <w:t>1</w:t>
            </w:r>
            <w:r>
              <w:rPr>
                <w:b/>
                <w:sz w:val="20"/>
                <w:szCs w:val="20"/>
              </w:rPr>
              <w:t>.</w:t>
            </w:r>
          </w:p>
        </w:tc>
        <w:tc>
          <w:tcPr>
            <w:tcW w:w="4820" w:type="dxa"/>
          </w:tcPr>
          <w:p w14:paraId="480F6479" w14:textId="68055610" w:rsidR="004B236F" w:rsidRPr="004B236F" w:rsidRDefault="004B236F" w:rsidP="004B236F">
            <w:pPr>
              <w:jc w:val="both"/>
              <w:rPr>
                <w:b/>
                <w:bCs/>
                <w:color w:val="000000"/>
                <w:sz w:val="20"/>
                <w:szCs w:val="20"/>
                <w:lang w:eastAsia="et-EE"/>
              </w:rPr>
            </w:pPr>
            <w:proofErr w:type="spellStart"/>
            <w:r w:rsidRPr="004B236F">
              <w:rPr>
                <w:b/>
                <w:bCs/>
                <w:color w:val="000000"/>
                <w:sz w:val="20"/>
                <w:szCs w:val="20"/>
                <w:lang w:eastAsia="et-EE"/>
              </w:rPr>
              <w:t>c.</w:t>
            </w:r>
            <w:proofErr w:type="spellEnd"/>
            <w:r w:rsidRPr="004B236F">
              <w:rPr>
                <w:b/>
                <w:bCs/>
                <w:color w:val="000000"/>
                <w:sz w:val="20"/>
                <w:szCs w:val="20"/>
                <w:lang w:eastAsia="et-EE"/>
              </w:rPr>
              <w:t xml:space="preserve"> </w:t>
            </w:r>
            <w:proofErr w:type="spellStart"/>
            <w:r w:rsidRPr="004B236F">
              <w:rPr>
                <w:b/>
                <w:bCs/>
                <w:color w:val="000000"/>
                <w:sz w:val="20"/>
                <w:szCs w:val="20"/>
                <w:lang w:eastAsia="et-EE"/>
              </w:rPr>
              <w:t>KoPS</w:t>
            </w:r>
            <w:proofErr w:type="spellEnd"/>
            <w:r w:rsidRPr="004B236F">
              <w:rPr>
                <w:b/>
                <w:bCs/>
                <w:color w:val="000000"/>
                <w:sz w:val="20"/>
                <w:szCs w:val="20"/>
                <w:lang w:eastAsia="et-EE"/>
              </w:rPr>
              <w:t xml:space="preserve"> § 43¹ ja § 52⁴ regulatsioon vajab täpsustamist seoses pensioni investeerimiskontolt osalise väljamakse avalduse muutmatusega</w:t>
            </w:r>
          </w:p>
          <w:p w14:paraId="5B812E43" w14:textId="0D515E0D" w:rsidR="004B236F" w:rsidRPr="004B236F" w:rsidRDefault="004B236F" w:rsidP="004B236F">
            <w:pPr>
              <w:jc w:val="both"/>
              <w:rPr>
                <w:color w:val="000000"/>
                <w:sz w:val="20"/>
                <w:szCs w:val="20"/>
                <w:lang w:eastAsia="et-EE"/>
              </w:rPr>
            </w:pPr>
            <w:r w:rsidRPr="004B236F">
              <w:rPr>
                <w:color w:val="000000"/>
                <w:sz w:val="20"/>
                <w:szCs w:val="20"/>
                <w:lang w:eastAsia="et-EE"/>
              </w:rPr>
              <w:t>Eelnõuga muudetakse § 43</w:t>
            </w:r>
            <w:r w:rsidRPr="004B236F">
              <w:rPr>
                <w:color w:val="000000"/>
                <w:sz w:val="20"/>
                <w:szCs w:val="20"/>
                <w:vertAlign w:val="superscript"/>
                <w:lang w:eastAsia="et-EE"/>
              </w:rPr>
              <w:t>1</w:t>
            </w:r>
            <w:r>
              <w:rPr>
                <w:color w:val="000000"/>
                <w:sz w:val="20"/>
                <w:szCs w:val="20"/>
                <w:vertAlign w:val="superscript"/>
                <w:lang w:eastAsia="et-EE"/>
              </w:rPr>
              <w:t xml:space="preserve"> </w:t>
            </w:r>
            <w:r w:rsidRPr="004B236F">
              <w:rPr>
                <w:color w:val="000000"/>
                <w:sz w:val="20"/>
                <w:szCs w:val="20"/>
                <w:lang w:eastAsia="et-EE"/>
              </w:rPr>
              <w:t xml:space="preserve">lõiget 1 ja sätestatakse järgmiselt: “Isikul, kellel ei ole käesoleva seaduse § 40 lõike 1 kohaselt veel õigust kohustuslikule kogumispensionile, on üks kord õigus nõuda kõigi osakute või neist osa tagasivõtmist ning neile vastava summa ja kõigil pensioni investeerimiskontodel oleva raha või selle osalist väljamaksmist käesolevas paragrahvis sätestatud tingimustel.“; </w:t>
            </w:r>
          </w:p>
          <w:p w14:paraId="62EE58AE" w14:textId="1BF40F99" w:rsidR="004B236F" w:rsidRPr="004B236F" w:rsidRDefault="004B236F" w:rsidP="004B236F">
            <w:pPr>
              <w:jc w:val="both"/>
              <w:rPr>
                <w:color w:val="000000"/>
                <w:sz w:val="20"/>
                <w:szCs w:val="20"/>
                <w:lang w:eastAsia="et-EE"/>
              </w:rPr>
            </w:pPr>
            <w:r w:rsidRPr="004B236F">
              <w:rPr>
                <w:color w:val="000000"/>
                <w:sz w:val="20"/>
                <w:szCs w:val="20"/>
                <w:lang w:eastAsia="et-EE"/>
              </w:rPr>
              <w:t>Eelnõuga täiendatakse paragrahvi 52</w:t>
            </w:r>
            <w:r w:rsidRPr="004B236F">
              <w:rPr>
                <w:color w:val="000000"/>
                <w:sz w:val="20"/>
                <w:szCs w:val="20"/>
                <w:vertAlign w:val="superscript"/>
                <w:lang w:eastAsia="et-EE"/>
              </w:rPr>
              <w:t>4</w:t>
            </w:r>
            <w:r>
              <w:rPr>
                <w:color w:val="000000"/>
                <w:sz w:val="20"/>
                <w:szCs w:val="20"/>
                <w:vertAlign w:val="superscript"/>
                <w:lang w:eastAsia="et-EE"/>
              </w:rPr>
              <w:t xml:space="preserve"> </w:t>
            </w:r>
            <w:r w:rsidRPr="004B236F">
              <w:rPr>
                <w:color w:val="000000"/>
                <w:sz w:val="20"/>
                <w:szCs w:val="20"/>
                <w:lang w:eastAsia="et-EE"/>
              </w:rPr>
              <w:t>lõiget 4</w:t>
            </w:r>
            <w:r w:rsidRPr="004B236F">
              <w:rPr>
                <w:color w:val="000000"/>
                <w:sz w:val="20"/>
                <w:szCs w:val="20"/>
                <w:vertAlign w:val="superscript"/>
                <w:lang w:eastAsia="et-EE"/>
              </w:rPr>
              <w:t>1</w:t>
            </w:r>
            <w:r>
              <w:rPr>
                <w:color w:val="000000"/>
                <w:sz w:val="20"/>
                <w:szCs w:val="20"/>
                <w:vertAlign w:val="superscript"/>
                <w:lang w:eastAsia="et-EE"/>
              </w:rPr>
              <w:t xml:space="preserve"> </w:t>
            </w:r>
            <w:r w:rsidRPr="004B236F">
              <w:rPr>
                <w:color w:val="000000"/>
                <w:sz w:val="20"/>
                <w:szCs w:val="20"/>
                <w:lang w:eastAsia="et-EE"/>
              </w:rPr>
              <w:t xml:space="preserve"> teise ja kolmanda lausega järgmises sõnastuses: „Kui isik soovib osalist väljamakset pensionifondist, märgitakse raha väljavõtmise avaldusel ka summa, mille ta soovib välja võtta, ja selle pensionifondi nimetus, mille osakute tagasivõtmist ta selleks soovib. Kui isik soovib osalist väljamakset pensioni investeerimiskontolt, esitab konto avanud krediidiasutus registripidajale viivitamata pärast isikult avalduse saamist selliseks väljamakseks kogu kontol oleva raha või selle osaliseks väljamaksmiseks avalduse, milles peavad olema märgitud käesoleva paragrahvi lõike 2 punktides 1–4 ja 8 nimetatud andmed ning summa, mille isik soovib pensioni Lisaks muudetakse § 52</w:t>
            </w:r>
            <w:r w:rsidRPr="004B236F">
              <w:rPr>
                <w:color w:val="000000"/>
                <w:sz w:val="20"/>
                <w:szCs w:val="20"/>
                <w:vertAlign w:val="superscript"/>
                <w:lang w:eastAsia="et-EE"/>
              </w:rPr>
              <w:t>4</w:t>
            </w:r>
            <w:r>
              <w:rPr>
                <w:color w:val="000000"/>
                <w:sz w:val="20"/>
                <w:szCs w:val="20"/>
                <w:vertAlign w:val="superscript"/>
                <w:lang w:eastAsia="et-EE"/>
              </w:rPr>
              <w:t xml:space="preserve"> </w:t>
            </w:r>
            <w:r w:rsidRPr="004B236F">
              <w:rPr>
                <w:color w:val="000000"/>
                <w:sz w:val="20"/>
                <w:szCs w:val="20"/>
                <w:lang w:eastAsia="et-EE"/>
              </w:rPr>
              <w:t>lõiget 5</w:t>
            </w:r>
            <w:r w:rsidRPr="004B236F">
              <w:rPr>
                <w:color w:val="000000"/>
                <w:sz w:val="20"/>
                <w:szCs w:val="20"/>
                <w:vertAlign w:val="superscript"/>
                <w:lang w:eastAsia="et-EE"/>
              </w:rPr>
              <w:t>2</w:t>
            </w:r>
            <w:r>
              <w:rPr>
                <w:color w:val="000000"/>
                <w:sz w:val="20"/>
                <w:szCs w:val="20"/>
                <w:vertAlign w:val="superscript"/>
                <w:lang w:eastAsia="et-EE"/>
              </w:rPr>
              <w:t xml:space="preserve"> </w:t>
            </w:r>
            <w:r w:rsidRPr="004B236F">
              <w:rPr>
                <w:color w:val="000000"/>
                <w:sz w:val="20"/>
                <w:szCs w:val="20"/>
                <w:lang w:eastAsia="et-EE"/>
              </w:rPr>
              <w:t xml:space="preserve">ja sätestatakse järgmiselt: “Kuni avalduse esitamise kuu viimase kuupäevani võib isik muuta oma fondipensioni avaldust, ühekordse väljamakse avaldust või raha väljavõtmise avaldust, esitades selleks uue käesolevas paragrahvis nimetatud fondipensioni avalduse, ühekordse väljamakse avalduse või raha väljavõtmise avalduse.“; </w:t>
            </w:r>
          </w:p>
          <w:p w14:paraId="6CCD087D" w14:textId="77777777" w:rsidR="004B236F" w:rsidRPr="004B236F" w:rsidRDefault="004B236F" w:rsidP="004B236F">
            <w:pPr>
              <w:jc w:val="both"/>
              <w:rPr>
                <w:color w:val="000000"/>
                <w:sz w:val="20"/>
                <w:szCs w:val="20"/>
                <w:lang w:eastAsia="et-EE"/>
              </w:rPr>
            </w:pPr>
            <w:r w:rsidRPr="004B236F">
              <w:rPr>
                <w:color w:val="000000"/>
                <w:sz w:val="20"/>
                <w:szCs w:val="20"/>
                <w:lang w:eastAsia="et-EE"/>
              </w:rPr>
              <w:t>Antud muudatustega võib tekkida probleemkoht:</w:t>
            </w:r>
          </w:p>
          <w:p w14:paraId="06D9ECA3" w14:textId="75A435FD" w:rsidR="004B236F" w:rsidRPr="004B236F" w:rsidRDefault="004B236F" w:rsidP="004B236F">
            <w:pPr>
              <w:jc w:val="both"/>
              <w:rPr>
                <w:color w:val="000000"/>
                <w:sz w:val="20"/>
                <w:szCs w:val="20"/>
                <w:lang w:eastAsia="et-EE"/>
              </w:rPr>
            </w:pPr>
            <w:r w:rsidRPr="004B236F">
              <w:rPr>
                <w:color w:val="000000"/>
                <w:sz w:val="20"/>
                <w:szCs w:val="20"/>
                <w:lang w:eastAsia="et-EE"/>
              </w:rPr>
              <w:t>• Eelnõu sõnastusest võib järeldada, et mitte-pensioniealisel isikul on osalise väljamakse korral õigus muuta raha väljavõtmise avaldust kuni avalduse esitamise kuu viimase kuupäevani ning et see võimalus kehtiks ka pensioni investeerimiskontolt tehtava osalise väljamakse puhul.</w:t>
            </w:r>
          </w:p>
          <w:p w14:paraId="5936A2CC" w14:textId="43785E4B" w:rsidR="004B236F" w:rsidRPr="00D61919" w:rsidRDefault="004B236F" w:rsidP="004B236F">
            <w:pPr>
              <w:jc w:val="both"/>
              <w:rPr>
                <w:color w:val="000000"/>
                <w:sz w:val="20"/>
                <w:szCs w:val="20"/>
                <w:lang w:eastAsia="et-EE"/>
              </w:rPr>
            </w:pPr>
            <w:r w:rsidRPr="00D61919">
              <w:rPr>
                <w:color w:val="000000"/>
                <w:sz w:val="20"/>
                <w:szCs w:val="20"/>
                <w:lang w:eastAsia="et-EE"/>
              </w:rPr>
              <w:lastRenderedPageBreak/>
              <w:t>• Praktikas ei ole pensioni investeerimiskontolt tehtava väljamakse avalduse muutmine siiski võimalik, kuna kontohalduril on kohustus kanda vastav summa viivitamatult Pensionikeskusele. Sama põhimõte kehtib ka kehtivas korras pensioniealiste pensioni investeerimiskontol tehtavate väljamaksete puhul ning vastav hoiatus on lisatud Pensionikeskuse avalduse vormidele (link, p 4.4).</w:t>
            </w:r>
          </w:p>
          <w:p w14:paraId="1969C976" w14:textId="56BB0D52" w:rsidR="004B236F" w:rsidRPr="00D61919" w:rsidRDefault="004B236F" w:rsidP="004B236F">
            <w:pPr>
              <w:jc w:val="both"/>
              <w:rPr>
                <w:color w:val="000000"/>
                <w:sz w:val="20"/>
                <w:szCs w:val="20"/>
                <w:lang w:eastAsia="et-EE"/>
              </w:rPr>
            </w:pPr>
            <w:r w:rsidRPr="00D61919">
              <w:rPr>
                <w:color w:val="000000"/>
                <w:sz w:val="20"/>
                <w:szCs w:val="20"/>
                <w:lang w:eastAsia="et-EE"/>
              </w:rPr>
              <w:t>• Pensionifondist osalise väljamakse</w:t>
            </w:r>
            <w:r w:rsidRPr="004B236F">
              <w:rPr>
                <w:color w:val="000000"/>
                <w:sz w:val="20"/>
                <w:szCs w:val="20"/>
                <w:lang w:eastAsia="et-EE"/>
              </w:rPr>
              <w:t xml:space="preserve"> puhul on seevastu võimalik avaldust kuni esitamise kuu lõpuni muuta, kuna fondiosakute tagasivõtmine toimub hilisemas etapis. Arvestades, et ka mitte-pensioniealise isiku pensioni investeerimiskontolt osalise väljamakse korral liigub raha pärast avalduse esitamist panga poolt viivitamatult Pensionikeskuse kontole, ei ole kliendil enam võimalik </w:t>
            </w:r>
            <w:r w:rsidRPr="00D61919">
              <w:rPr>
                <w:color w:val="000000"/>
                <w:sz w:val="20"/>
                <w:szCs w:val="20"/>
                <w:lang w:eastAsia="et-EE"/>
              </w:rPr>
              <w:t>väljamakstavat summat muuta.</w:t>
            </w:r>
          </w:p>
          <w:p w14:paraId="44BA4A16" w14:textId="12EEFC21" w:rsidR="00AF0538" w:rsidRPr="007F789C" w:rsidRDefault="004B236F" w:rsidP="004B236F">
            <w:pPr>
              <w:jc w:val="both"/>
              <w:rPr>
                <w:color w:val="000000"/>
                <w:sz w:val="20"/>
                <w:szCs w:val="20"/>
                <w:lang w:eastAsia="et-EE"/>
              </w:rPr>
            </w:pPr>
            <w:r w:rsidRPr="00D61919">
              <w:rPr>
                <w:b/>
                <w:bCs/>
                <w:color w:val="000000"/>
                <w:sz w:val="20"/>
                <w:szCs w:val="20"/>
                <w:lang w:eastAsia="et-EE"/>
              </w:rPr>
              <w:t>Ettepanek</w:t>
            </w:r>
            <w:r w:rsidRPr="00D61919">
              <w:rPr>
                <w:color w:val="000000"/>
                <w:sz w:val="20"/>
                <w:szCs w:val="20"/>
                <w:lang w:eastAsia="et-EE"/>
              </w:rPr>
              <w:t xml:space="preserve">: Täpsustada </w:t>
            </w:r>
            <w:proofErr w:type="spellStart"/>
            <w:r w:rsidRPr="00D61919">
              <w:rPr>
                <w:color w:val="000000"/>
                <w:sz w:val="20"/>
                <w:szCs w:val="20"/>
                <w:lang w:eastAsia="et-EE"/>
              </w:rPr>
              <w:t>PIK-ilt</w:t>
            </w:r>
            <w:proofErr w:type="spellEnd"/>
            <w:r w:rsidRPr="00D61919">
              <w:rPr>
                <w:color w:val="000000"/>
                <w:sz w:val="20"/>
                <w:szCs w:val="20"/>
                <w:lang w:eastAsia="et-EE"/>
              </w:rPr>
              <w:t xml:space="preserve"> osalise väljamakse avalduse </w:t>
            </w:r>
            <w:proofErr w:type="spellStart"/>
            <w:r w:rsidRPr="00D61919">
              <w:rPr>
                <w:color w:val="000000"/>
                <w:sz w:val="20"/>
                <w:szCs w:val="20"/>
                <w:lang w:eastAsia="et-EE"/>
              </w:rPr>
              <w:t>tagasivõtmatus</w:t>
            </w:r>
            <w:proofErr w:type="spellEnd"/>
            <w:r w:rsidR="0062226E" w:rsidRPr="00D61919">
              <w:rPr>
                <w:color w:val="000000"/>
                <w:sz w:val="20"/>
                <w:szCs w:val="20"/>
                <w:lang w:eastAsia="et-EE"/>
              </w:rPr>
              <w:t>.</w:t>
            </w:r>
          </w:p>
        </w:tc>
        <w:tc>
          <w:tcPr>
            <w:tcW w:w="1417" w:type="dxa"/>
          </w:tcPr>
          <w:p w14:paraId="39B91552" w14:textId="39423A2F" w:rsidR="00AF0538" w:rsidRPr="007F789C" w:rsidRDefault="008618AD" w:rsidP="004D7FAC">
            <w:pPr>
              <w:jc w:val="both"/>
              <w:rPr>
                <w:sz w:val="20"/>
                <w:szCs w:val="20"/>
              </w:rPr>
            </w:pPr>
            <w:r>
              <w:rPr>
                <w:sz w:val="20"/>
                <w:szCs w:val="20"/>
              </w:rPr>
              <w:lastRenderedPageBreak/>
              <w:t>Arvestatud</w:t>
            </w:r>
          </w:p>
        </w:tc>
        <w:tc>
          <w:tcPr>
            <w:tcW w:w="3940" w:type="dxa"/>
          </w:tcPr>
          <w:p w14:paraId="0C73B0C7" w14:textId="5492B2C6" w:rsidR="00AF0538" w:rsidRPr="007F789C" w:rsidRDefault="00F81254" w:rsidP="00DB1F86">
            <w:pPr>
              <w:jc w:val="both"/>
              <w:rPr>
                <w:sz w:val="20"/>
                <w:szCs w:val="20"/>
              </w:rPr>
            </w:pPr>
            <w:r>
              <w:rPr>
                <w:sz w:val="20"/>
                <w:szCs w:val="20"/>
              </w:rPr>
              <w:t xml:space="preserve">Kuigi ettepanekus on mainitud avalduse </w:t>
            </w:r>
            <w:proofErr w:type="spellStart"/>
            <w:r>
              <w:rPr>
                <w:sz w:val="20"/>
                <w:szCs w:val="20"/>
              </w:rPr>
              <w:t>tagasivõtmatust</w:t>
            </w:r>
            <w:proofErr w:type="spellEnd"/>
            <w:r>
              <w:rPr>
                <w:sz w:val="20"/>
                <w:szCs w:val="20"/>
              </w:rPr>
              <w:t xml:space="preserve">, </w:t>
            </w:r>
            <w:r w:rsidR="00773D48">
              <w:rPr>
                <w:sz w:val="20"/>
                <w:szCs w:val="20"/>
              </w:rPr>
              <w:t xml:space="preserve">räägitakse kommentaaris vaid avalduse muutmisest. Nõustume, et </w:t>
            </w:r>
            <w:r w:rsidR="00590AA2">
              <w:rPr>
                <w:sz w:val="20"/>
                <w:szCs w:val="20"/>
              </w:rPr>
              <w:t xml:space="preserve">avalduse muutmine võib olla praktikas problemaatiline, mistõttu on eelnõust selline võimalus välja jäetud. </w:t>
            </w:r>
            <w:r w:rsidR="007244C5">
              <w:rPr>
                <w:sz w:val="20"/>
                <w:szCs w:val="20"/>
              </w:rPr>
              <w:t>Vt</w:t>
            </w:r>
            <w:r w:rsidR="00DB1F86">
              <w:rPr>
                <w:sz w:val="20"/>
                <w:szCs w:val="20"/>
              </w:rPr>
              <w:t xml:space="preserve"> pikemaid</w:t>
            </w:r>
            <w:r w:rsidR="007244C5">
              <w:rPr>
                <w:sz w:val="20"/>
                <w:szCs w:val="20"/>
              </w:rPr>
              <w:t xml:space="preserve"> selgitusi märkus</w:t>
            </w:r>
            <w:r w:rsidR="000C6B48">
              <w:rPr>
                <w:sz w:val="20"/>
                <w:szCs w:val="20"/>
              </w:rPr>
              <w:t>te tabeli punktis</w:t>
            </w:r>
            <w:r w:rsidR="007244C5">
              <w:rPr>
                <w:sz w:val="20"/>
                <w:szCs w:val="20"/>
              </w:rPr>
              <w:t xml:space="preserve"> 2</w:t>
            </w:r>
            <w:r w:rsidR="000C6B48">
              <w:rPr>
                <w:sz w:val="20"/>
                <w:szCs w:val="20"/>
              </w:rPr>
              <w:t>1</w:t>
            </w:r>
            <w:r w:rsidR="007244C5">
              <w:rPr>
                <w:sz w:val="20"/>
                <w:szCs w:val="20"/>
              </w:rPr>
              <w:t xml:space="preserve"> (Pangaliidu</w:t>
            </w:r>
            <w:r w:rsidR="000C6B48">
              <w:rPr>
                <w:sz w:val="20"/>
                <w:szCs w:val="20"/>
              </w:rPr>
              <w:t xml:space="preserve"> punkt</w:t>
            </w:r>
            <w:r w:rsidR="007244C5">
              <w:rPr>
                <w:sz w:val="20"/>
                <w:szCs w:val="20"/>
              </w:rPr>
              <w:t xml:space="preserve"> 2.</w:t>
            </w:r>
            <w:r w:rsidR="00D61919">
              <w:rPr>
                <w:sz w:val="20"/>
                <w:szCs w:val="20"/>
              </w:rPr>
              <w:t>b.).</w:t>
            </w:r>
            <w:r w:rsidR="00C846C6">
              <w:rPr>
                <w:sz w:val="20"/>
                <w:szCs w:val="20"/>
              </w:rPr>
              <w:t xml:space="preserve"> </w:t>
            </w:r>
          </w:p>
        </w:tc>
      </w:tr>
      <w:tr w:rsidR="00AF0538" w:rsidRPr="007F789C" w14:paraId="166B1295" w14:textId="77777777" w:rsidTr="00014B3A">
        <w:tc>
          <w:tcPr>
            <w:tcW w:w="567" w:type="dxa"/>
          </w:tcPr>
          <w:p w14:paraId="7E0E231C" w14:textId="687BA4E4" w:rsidR="00AF0538" w:rsidRPr="007F789C" w:rsidRDefault="008D3C74" w:rsidP="004D7FAC">
            <w:pPr>
              <w:jc w:val="both"/>
              <w:rPr>
                <w:b/>
                <w:sz w:val="20"/>
                <w:szCs w:val="20"/>
              </w:rPr>
            </w:pPr>
            <w:r>
              <w:rPr>
                <w:b/>
                <w:sz w:val="20"/>
                <w:szCs w:val="20"/>
              </w:rPr>
              <w:t>2</w:t>
            </w:r>
            <w:r w:rsidR="00457F5C">
              <w:rPr>
                <w:b/>
                <w:sz w:val="20"/>
                <w:szCs w:val="20"/>
              </w:rPr>
              <w:t>2</w:t>
            </w:r>
            <w:r>
              <w:rPr>
                <w:b/>
                <w:sz w:val="20"/>
                <w:szCs w:val="20"/>
              </w:rPr>
              <w:t>.</w:t>
            </w:r>
          </w:p>
        </w:tc>
        <w:tc>
          <w:tcPr>
            <w:tcW w:w="4820" w:type="dxa"/>
          </w:tcPr>
          <w:p w14:paraId="27C552D0" w14:textId="518FA42B" w:rsidR="0062226E" w:rsidRPr="0062226E" w:rsidRDefault="0062226E" w:rsidP="0062226E">
            <w:pPr>
              <w:jc w:val="both"/>
              <w:rPr>
                <w:color w:val="000000"/>
                <w:sz w:val="20"/>
                <w:szCs w:val="20"/>
                <w:lang w:eastAsia="et-EE"/>
              </w:rPr>
            </w:pPr>
            <w:r w:rsidRPr="0062226E">
              <w:rPr>
                <w:color w:val="000000"/>
                <w:sz w:val="20"/>
                <w:szCs w:val="20"/>
                <w:lang w:eastAsia="et-EE"/>
              </w:rPr>
              <w:t xml:space="preserve">Lisaks eeltoodule vajab eraldi täpsustamist pensioni investeerimiskontolt tehtava osalise väljamakse avalduse õiguslik iseloom, arvestades, et </w:t>
            </w:r>
            <w:proofErr w:type="spellStart"/>
            <w:r w:rsidRPr="0062226E">
              <w:rPr>
                <w:color w:val="000000"/>
                <w:sz w:val="20"/>
                <w:szCs w:val="20"/>
                <w:lang w:eastAsia="et-EE"/>
              </w:rPr>
              <w:t>PIK-i</w:t>
            </w:r>
            <w:proofErr w:type="spellEnd"/>
            <w:r w:rsidRPr="0062226E">
              <w:rPr>
                <w:color w:val="000000"/>
                <w:sz w:val="20"/>
                <w:szCs w:val="20"/>
                <w:lang w:eastAsia="et-EE"/>
              </w:rPr>
              <w:t xml:space="preserve"> puhul kantakse raha pärast avalduse esitamist krediidiasutuse poolt viivitamatult Pensionikeskusele, mistõttu ei ole avalduse muutmine ega tagasivõtmine praktikas võimalik. </w:t>
            </w:r>
          </w:p>
          <w:p w14:paraId="5806B181" w14:textId="77777777" w:rsidR="0062226E" w:rsidRPr="00073681" w:rsidRDefault="0062226E" w:rsidP="0062226E">
            <w:pPr>
              <w:jc w:val="both"/>
              <w:rPr>
                <w:color w:val="000000"/>
                <w:sz w:val="20"/>
                <w:szCs w:val="20"/>
                <w:lang w:eastAsia="et-EE"/>
              </w:rPr>
            </w:pPr>
            <w:r w:rsidRPr="00073681">
              <w:rPr>
                <w:color w:val="000000"/>
                <w:sz w:val="20"/>
                <w:szCs w:val="20"/>
                <w:lang w:eastAsia="et-EE"/>
              </w:rPr>
              <w:t xml:space="preserve">Sellisel juhul oleks isikul võimalik ühes väljamaksevoorus esitada: </w:t>
            </w:r>
          </w:p>
          <w:p w14:paraId="5B66655E" w14:textId="26E1E332" w:rsidR="0062226E" w:rsidRPr="00073681" w:rsidRDefault="0062226E" w:rsidP="0062226E">
            <w:pPr>
              <w:jc w:val="both"/>
              <w:rPr>
                <w:color w:val="000000"/>
                <w:sz w:val="20"/>
                <w:szCs w:val="20"/>
                <w:lang w:eastAsia="et-EE"/>
              </w:rPr>
            </w:pPr>
            <w:r w:rsidRPr="00073681">
              <w:rPr>
                <w:color w:val="000000"/>
                <w:sz w:val="20"/>
                <w:szCs w:val="20"/>
                <w:lang w:eastAsia="et-EE"/>
              </w:rPr>
              <w:t>• osalise väljamakse avaldus pensioni investeerimiskontolt (</w:t>
            </w:r>
            <w:proofErr w:type="spellStart"/>
            <w:r w:rsidRPr="00073681">
              <w:rPr>
                <w:color w:val="000000"/>
                <w:sz w:val="20"/>
                <w:szCs w:val="20"/>
                <w:lang w:eastAsia="et-EE"/>
              </w:rPr>
              <w:t>tagasivõtmatu</w:t>
            </w:r>
            <w:proofErr w:type="spellEnd"/>
            <w:r w:rsidRPr="00073681">
              <w:rPr>
                <w:color w:val="000000"/>
                <w:sz w:val="20"/>
                <w:szCs w:val="20"/>
                <w:lang w:eastAsia="et-EE"/>
              </w:rPr>
              <w:t xml:space="preserve">), sh mitme </w:t>
            </w:r>
            <w:proofErr w:type="spellStart"/>
            <w:r w:rsidRPr="00073681">
              <w:rPr>
                <w:color w:val="000000"/>
                <w:sz w:val="20"/>
                <w:szCs w:val="20"/>
                <w:lang w:eastAsia="et-EE"/>
              </w:rPr>
              <w:t>PIK-i</w:t>
            </w:r>
            <w:proofErr w:type="spellEnd"/>
            <w:r w:rsidRPr="00073681">
              <w:rPr>
                <w:color w:val="000000"/>
                <w:sz w:val="20"/>
                <w:szCs w:val="20"/>
                <w:lang w:eastAsia="et-EE"/>
              </w:rPr>
              <w:t xml:space="preserve"> olemasolul iga konto kohta eraldi; ning </w:t>
            </w:r>
          </w:p>
          <w:p w14:paraId="7F65DCEF" w14:textId="79C08BF3" w:rsidR="00AF0538" w:rsidRPr="007F789C" w:rsidRDefault="0062226E" w:rsidP="0062226E">
            <w:pPr>
              <w:jc w:val="both"/>
              <w:rPr>
                <w:color w:val="000000"/>
                <w:sz w:val="20"/>
                <w:szCs w:val="20"/>
                <w:lang w:eastAsia="et-EE"/>
              </w:rPr>
            </w:pPr>
            <w:r w:rsidRPr="00073681">
              <w:rPr>
                <w:color w:val="000000"/>
                <w:sz w:val="20"/>
                <w:szCs w:val="20"/>
                <w:lang w:eastAsia="et-EE"/>
              </w:rPr>
              <w:t>• osalise väljamakse avaldus pensionifondist, mida oleks võimalik kuni avalduse esitamise kuu lõpuni muuta.</w:t>
            </w:r>
          </w:p>
        </w:tc>
        <w:tc>
          <w:tcPr>
            <w:tcW w:w="1417" w:type="dxa"/>
          </w:tcPr>
          <w:p w14:paraId="01D9AF18" w14:textId="2A7C1D23" w:rsidR="00AF0538" w:rsidRPr="007F789C" w:rsidRDefault="00DB1F86" w:rsidP="004D7FAC">
            <w:pPr>
              <w:jc w:val="both"/>
              <w:rPr>
                <w:sz w:val="20"/>
                <w:szCs w:val="20"/>
              </w:rPr>
            </w:pPr>
            <w:r>
              <w:rPr>
                <w:sz w:val="20"/>
                <w:szCs w:val="20"/>
              </w:rPr>
              <w:t>Selgitatud</w:t>
            </w:r>
          </w:p>
        </w:tc>
        <w:tc>
          <w:tcPr>
            <w:tcW w:w="3940" w:type="dxa"/>
          </w:tcPr>
          <w:p w14:paraId="53A98E4A" w14:textId="77777777" w:rsidR="00B42BBE" w:rsidRPr="00073681" w:rsidRDefault="00161151" w:rsidP="004D7FAC">
            <w:pPr>
              <w:jc w:val="both"/>
              <w:rPr>
                <w:sz w:val="20"/>
                <w:szCs w:val="20"/>
              </w:rPr>
            </w:pPr>
            <w:r w:rsidRPr="00073681">
              <w:rPr>
                <w:sz w:val="20"/>
                <w:szCs w:val="20"/>
              </w:rPr>
              <w:t>Kui väljamakseid tehakse pensionieas, siis kantakse</w:t>
            </w:r>
            <w:r w:rsidR="00F22318" w:rsidRPr="00073681">
              <w:rPr>
                <w:sz w:val="20"/>
                <w:szCs w:val="20"/>
              </w:rPr>
              <w:t xml:space="preserve"> </w:t>
            </w:r>
            <w:proofErr w:type="spellStart"/>
            <w:r w:rsidR="00F22318" w:rsidRPr="00073681">
              <w:rPr>
                <w:sz w:val="20"/>
                <w:szCs w:val="20"/>
              </w:rPr>
              <w:t>PIKi</w:t>
            </w:r>
            <w:proofErr w:type="spellEnd"/>
            <w:r w:rsidR="00F22318" w:rsidRPr="00073681">
              <w:rPr>
                <w:sz w:val="20"/>
                <w:szCs w:val="20"/>
              </w:rPr>
              <w:t xml:space="preserve"> puhul</w:t>
            </w:r>
            <w:r w:rsidRPr="00073681">
              <w:rPr>
                <w:sz w:val="20"/>
                <w:szCs w:val="20"/>
              </w:rPr>
              <w:t xml:space="preserve"> </w:t>
            </w:r>
            <w:proofErr w:type="spellStart"/>
            <w:r w:rsidRPr="00073681">
              <w:rPr>
                <w:sz w:val="20"/>
                <w:szCs w:val="20"/>
              </w:rPr>
              <w:t>tõepoolest</w:t>
            </w:r>
            <w:proofErr w:type="spellEnd"/>
            <w:r w:rsidR="00F22318" w:rsidRPr="00073681">
              <w:rPr>
                <w:sz w:val="20"/>
                <w:szCs w:val="20"/>
              </w:rPr>
              <w:t xml:space="preserve"> väljamakseks soovitud summa pärast </w:t>
            </w:r>
            <w:r w:rsidR="00D2435F" w:rsidRPr="00073681">
              <w:rPr>
                <w:sz w:val="20"/>
                <w:szCs w:val="20"/>
              </w:rPr>
              <w:t xml:space="preserve">avalduse esitamist krediidiasutuse poolt viivitamata Pensionikeskusele. Siinkohal ei ole </w:t>
            </w:r>
            <w:proofErr w:type="spellStart"/>
            <w:r w:rsidR="00D2435F" w:rsidRPr="00073681">
              <w:rPr>
                <w:sz w:val="20"/>
                <w:szCs w:val="20"/>
              </w:rPr>
              <w:t>KoPS</w:t>
            </w:r>
            <w:proofErr w:type="spellEnd"/>
            <w:r w:rsidR="00D2435F" w:rsidRPr="00073681">
              <w:rPr>
                <w:sz w:val="20"/>
                <w:szCs w:val="20"/>
              </w:rPr>
              <w:t xml:space="preserve"> aga näinud ka ette, et avaldust, mille II sambaga liitunud isik </w:t>
            </w:r>
            <w:proofErr w:type="spellStart"/>
            <w:r w:rsidR="00D2435F" w:rsidRPr="00073681">
              <w:rPr>
                <w:sz w:val="20"/>
                <w:szCs w:val="20"/>
              </w:rPr>
              <w:t>PIK-lt</w:t>
            </w:r>
            <w:proofErr w:type="spellEnd"/>
            <w:r w:rsidR="00D2435F" w:rsidRPr="00073681">
              <w:rPr>
                <w:sz w:val="20"/>
                <w:szCs w:val="20"/>
              </w:rPr>
              <w:t xml:space="preserve"> raha osaliseks väljavõtmiseks krediidiasutusele esitab, peaks olema võimalik tagasi võtta. </w:t>
            </w:r>
          </w:p>
          <w:p w14:paraId="4FEA1EF5" w14:textId="77777777" w:rsidR="00B42BBE" w:rsidRPr="00073681" w:rsidRDefault="00B42BBE" w:rsidP="004D7FAC">
            <w:pPr>
              <w:jc w:val="both"/>
              <w:rPr>
                <w:sz w:val="20"/>
                <w:szCs w:val="20"/>
              </w:rPr>
            </w:pPr>
          </w:p>
          <w:p w14:paraId="171EDF59" w14:textId="3F65418B" w:rsidR="00AF0538" w:rsidRPr="006176E3" w:rsidRDefault="00B42BBE" w:rsidP="004D7FAC">
            <w:pPr>
              <w:jc w:val="both"/>
              <w:rPr>
                <w:sz w:val="20"/>
                <w:szCs w:val="20"/>
                <w:highlight w:val="yellow"/>
              </w:rPr>
            </w:pPr>
            <w:r w:rsidRPr="00073681">
              <w:rPr>
                <w:sz w:val="20"/>
                <w:szCs w:val="20"/>
              </w:rPr>
              <w:t xml:space="preserve">Mis puudutab eelnõus olevat osalist raha väljavõtmist enne pensioniiga, siis selle protsess on kavandatud </w:t>
            </w:r>
            <w:r w:rsidR="00A20B5F" w:rsidRPr="00073681">
              <w:rPr>
                <w:sz w:val="20"/>
                <w:szCs w:val="20"/>
              </w:rPr>
              <w:t xml:space="preserve">samasugune, nagu see on kogu raha väljavõtmisel. See tähendab, et ka siis, kui väljamakse tegemiseks võetakse raha </w:t>
            </w:r>
            <w:proofErr w:type="spellStart"/>
            <w:r w:rsidR="00A20B5F" w:rsidRPr="00073681">
              <w:rPr>
                <w:sz w:val="20"/>
                <w:szCs w:val="20"/>
              </w:rPr>
              <w:t>PIK-lt</w:t>
            </w:r>
            <w:proofErr w:type="spellEnd"/>
            <w:r w:rsidR="00A20B5F" w:rsidRPr="00073681">
              <w:rPr>
                <w:sz w:val="20"/>
                <w:szCs w:val="20"/>
              </w:rPr>
              <w:t xml:space="preserve">, toimuvad väljamaksed kolmel korral aastas, jaanuaris, mais ja septembris ning </w:t>
            </w:r>
            <w:r w:rsidR="00C31317" w:rsidRPr="00073681">
              <w:rPr>
                <w:sz w:val="20"/>
                <w:szCs w:val="20"/>
              </w:rPr>
              <w:t xml:space="preserve">hiljemalt 20. kuupäevaks. </w:t>
            </w:r>
            <w:r w:rsidR="00E649DE" w:rsidRPr="00073681">
              <w:rPr>
                <w:sz w:val="20"/>
                <w:szCs w:val="20"/>
              </w:rPr>
              <w:t xml:space="preserve">Avaldus raha väljavõtmiseks peab olema esitatud vähemalt 5 kuud ette ning seda saab tagasi võtta kuni </w:t>
            </w:r>
            <w:r w:rsidR="00925FCD" w:rsidRPr="00073681">
              <w:rPr>
                <w:sz w:val="20"/>
                <w:szCs w:val="20"/>
              </w:rPr>
              <w:t xml:space="preserve">väljamaksele eelneva kuuni (so novembri, juuli ja </w:t>
            </w:r>
            <w:r w:rsidR="008323AA" w:rsidRPr="00073681">
              <w:rPr>
                <w:sz w:val="20"/>
                <w:szCs w:val="20"/>
              </w:rPr>
              <w:t>märtsi lõpuni)</w:t>
            </w:r>
            <w:r w:rsidR="00925FCD" w:rsidRPr="00073681">
              <w:rPr>
                <w:sz w:val="20"/>
                <w:szCs w:val="20"/>
              </w:rPr>
              <w:t>.</w:t>
            </w:r>
            <w:r w:rsidR="008323AA" w:rsidRPr="00073681">
              <w:rPr>
                <w:sz w:val="20"/>
                <w:szCs w:val="20"/>
              </w:rPr>
              <w:t xml:space="preserve"> </w:t>
            </w:r>
            <w:proofErr w:type="spellStart"/>
            <w:r w:rsidR="008323AA" w:rsidRPr="00073681">
              <w:rPr>
                <w:sz w:val="20"/>
                <w:szCs w:val="20"/>
              </w:rPr>
              <w:t>PIKi</w:t>
            </w:r>
            <w:proofErr w:type="spellEnd"/>
            <w:r w:rsidR="008323AA" w:rsidRPr="00073681">
              <w:rPr>
                <w:sz w:val="20"/>
                <w:szCs w:val="20"/>
              </w:rPr>
              <w:t xml:space="preserve"> puhul ei toimu siin raha kohest kandmist krediidiasutuselt Pensionikeskusele, mistõttu ei </w:t>
            </w:r>
            <w:r w:rsidR="00073681" w:rsidRPr="00073681">
              <w:rPr>
                <w:sz w:val="20"/>
                <w:szCs w:val="20"/>
              </w:rPr>
              <w:t>peaks avalduse tagasivõtmise võimalus praktikas probleemiks olema (raha väljavõtmise avalduse saab tagasi võtta (samade tähtaegadega) ka praegu, kui välja tuleb võtta, kõik, mis on kogutud).</w:t>
            </w:r>
            <w:r w:rsidR="00925FCD" w:rsidRPr="00073681">
              <w:rPr>
                <w:sz w:val="20"/>
                <w:szCs w:val="20"/>
              </w:rPr>
              <w:t xml:space="preserve"> </w:t>
            </w:r>
            <w:r w:rsidR="00161151" w:rsidRPr="00073681">
              <w:rPr>
                <w:sz w:val="20"/>
                <w:szCs w:val="20"/>
              </w:rPr>
              <w:t xml:space="preserve"> </w:t>
            </w:r>
          </w:p>
        </w:tc>
      </w:tr>
      <w:tr w:rsidR="00AF0538" w:rsidRPr="007F789C" w14:paraId="5BE9D38E" w14:textId="77777777" w:rsidTr="00014B3A">
        <w:tc>
          <w:tcPr>
            <w:tcW w:w="567" w:type="dxa"/>
          </w:tcPr>
          <w:p w14:paraId="1502296A" w14:textId="2619C5D8" w:rsidR="00AF0538" w:rsidRPr="007F789C" w:rsidRDefault="008D3C74" w:rsidP="004D7FAC">
            <w:pPr>
              <w:jc w:val="both"/>
              <w:rPr>
                <w:b/>
                <w:sz w:val="20"/>
                <w:szCs w:val="20"/>
              </w:rPr>
            </w:pPr>
            <w:r>
              <w:rPr>
                <w:b/>
                <w:sz w:val="20"/>
                <w:szCs w:val="20"/>
              </w:rPr>
              <w:t>2</w:t>
            </w:r>
            <w:r w:rsidR="00457F5C">
              <w:rPr>
                <w:b/>
                <w:sz w:val="20"/>
                <w:szCs w:val="20"/>
              </w:rPr>
              <w:t>3</w:t>
            </w:r>
            <w:r>
              <w:rPr>
                <w:b/>
                <w:sz w:val="20"/>
                <w:szCs w:val="20"/>
              </w:rPr>
              <w:t>.</w:t>
            </w:r>
          </w:p>
        </w:tc>
        <w:tc>
          <w:tcPr>
            <w:tcW w:w="4820" w:type="dxa"/>
          </w:tcPr>
          <w:p w14:paraId="3B7F892B" w14:textId="77777777" w:rsidR="002959D3" w:rsidRPr="002959D3" w:rsidRDefault="002959D3" w:rsidP="002959D3">
            <w:pPr>
              <w:jc w:val="both"/>
              <w:rPr>
                <w:b/>
                <w:bCs/>
                <w:color w:val="000000"/>
                <w:sz w:val="20"/>
                <w:szCs w:val="20"/>
                <w:lang w:eastAsia="et-EE"/>
              </w:rPr>
            </w:pPr>
            <w:r w:rsidRPr="002959D3">
              <w:rPr>
                <w:b/>
                <w:bCs/>
                <w:color w:val="000000"/>
                <w:sz w:val="20"/>
                <w:szCs w:val="20"/>
                <w:lang w:eastAsia="et-EE"/>
              </w:rPr>
              <w:t xml:space="preserve">3. Ettepanekud </w:t>
            </w:r>
            <w:proofErr w:type="spellStart"/>
            <w:r w:rsidRPr="002959D3">
              <w:rPr>
                <w:b/>
                <w:bCs/>
                <w:color w:val="000000"/>
                <w:sz w:val="20"/>
                <w:szCs w:val="20"/>
                <w:lang w:eastAsia="et-EE"/>
              </w:rPr>
              <w:t>KoPS-i</w:t>
            </w:r>
            <w:proofErr w:type="spellEnd"/>
            <w:r w:rsidRPr="002959D3">
              <w:rPr>
                <w:b/>
                <w:bCs/>
                <w:color w:val="000000"/>
                <w:sz w:val="20"/>
                <w:szCs w:val="20"/>
                <w:lang w:eastAsia="et-EE"/>
              </w:rPr>
              <w:t xml:space="preserve"> muutmiseks, mida eelnõu hetkel ei hõlma</w:t>
            </w:r>
          </w:p>
          <w:p w14:paraId="26BE084B" w14:textId="77777777" w:rsidR="002959D3" w:rsidRPr="002959D3" w:rsidRDefault="002959D3" w:rsidP="002959D3">
            <w:pPr>
              <w:jc w:val="both"/>
              <w:rPr>
                <w:b/>
                <w:bCs/>
                <w:color w:val="000000"/>
                <w:sz w:val="20"/>
                <w:szCs w:val="20"/>
                <w:lang w:eastAsia="et-EE"/>
              </w:rPr>
            </w:pPr>
            <w:r w:rsidRPr="002959D3">
              <w:rPr>
                <w:b/>
                <w:bCs/>
                <w:color w:val="000000"/>
                <w:sz w:val="20"/>
                <w:szCs w:val="20"/>
                <w:lang w:eastAsia="et-EE"/>
              </w:rPr>
              <w:t>a. Pensioni investeerimiskonto nn mittelikviidse väärtpaberi mõiste muutmine</w:t>
            </w:r>
          </w:p>
          <w:p w14:paraId="01AE5E7A" w14:textId="238757CA" w:rsidR="002959D3" w:rsidRPr="002959D3" w:rsidRDefault="002959D3" w:rsidP="002959D3">
            <w:pPr>
              <w:jc w:val="both"/>
              <w:rPr>
                <w:color w:val="000000"/>
                <w:sz w:val="20"/>
                <w:szCs w:val="20"/>
                <w:lang w:eastAsia="et-EE"/>
              </w:rPr>
            </w:pPr>
            <w:r w:rsidRPr="002959D3">
              <w:rPr>
                <w:color w:val="000000"/>
                <w:sz w:val="20"/>
                <w:szCs w:val="20"/>
                <w:lang w:eastAsia="et-EE"/>
              </w:rPr>
              <w:t xml:space="preserve">Praktikas on ette tulnud mitmed probleeme olukorras, kus isik soovib väljamakset pensioni investeerimiskontolt, ent seda ei ole võimalik teha, sest vähemalt üks väärtpaber ei ole kontol realiseeritud (kuna seda ei ole võimalik realiseerida), mis on väljamakset välistav asjaolud </w:t>
            </w:r>
            <w:proofErr w:type="spellStart"/>
            <w:r w:rsidRPr="002959D3">
              <w:rPr>
                <w:color w:val="000000"/>
                <w:sz w:val="20"/>
                <w:szCs w:val="20"/>
                <w:lang w:eastAsia="et-EE"/>
              </w:rPr>
              <w:t>KoPS</w:t>
            </w:r>
            <w:proofErr w:type="spellEnd"/>
            <w:r w:rsidRPr="002959D3">
              <w:rPr>
                <w:color w:val="000000"/>
                <w:sz w:val="20"/>
                <w:szCs w:val="20"/>
                <w:lang w:eastAsia="et-EE"/>
              </w:rPr>
              <w:t xml:space="preserve"> § 52-6 lõike 5 tähenduses. Sellistes olukordades ei ole abi ka </w:t>
            </w:r>
            <w:proofErr w:type="spellStart"/>
            <w:r w:rsidRPr="002959D3">
              <w:rPr>
                <w:color w:val="000000"/>
                <w:sz w:val="20"/>
                <w:szCs w:val="20"/>
                <w:lang w:eastAsia="et-EE"/>
              </w:rPr>
              <w:t>KoPS</w:t>
            </w:r>
            <w:proofErr w:type="spellEnd"/>
            <w:r w:rsidRPr="002959D3">
              <w:rPr>
                <w:color w:val="000000"/>
                <w:sz w:val="20"/>
                <w:szCs w:val="20"/>
                <w:lang w:eastAsia="et-EE"/>
              </w:rPr>
              <w:t xml:space="preserve"> § 52-6 lõikest 6, sest lõige 6 fikseerib ammendava loetelu olukordadest, kus väärtpaberi võõrandamine ei ole võimalik. Seega on seaduses loodud juriidilise, mitte aga faktilise võõrandamiskõlbmatuse (mittelikviidsuse) definitsioon. See tekitab pensionikogujates pahameelt, kuna pank peab täitma </w:t>
            </w:r>
            <w:r w:rsidRPr="002959D3">
              <w:rPr>
                <w:color w:val="000000"/>
                <w:sz w:val="20"/>
                <w:szCs w:val="20"/>
                <w:lang w:eastAsia="et-EE"/>
              </w:rPr>
              <w:lastRenderedPageBreak/>
              <w:t xml:space="preserve">seadust ning ei saa lasta muude väärtpaberite realiseerimisest saadud raha isikule välja maksta, kuigi nö viimase väärtpaberi võõrandamiskõlbmatuses ei ole mingit kahtlust. </w:t>
            </w:r>
          </w:p>
          <w:p w14:paraId="3ED9B6D3" w14:textId="4835710E" w:rsidR="002959D3" w:rsidRPr="002959D3" w:rsidRDefault="002959D3" w:rsidP="002959D3">
            <w:pPr>
              <w:jc w:val="both"/>
              <w:rPr>
                <w:color w:val="000000"/>
                <w:sz w:val="20"/>
                <w:szCs w:val="20"/>
                <w:lang w:eastAsia="et-EE"/>
              </w:rPr>
            </w:pPr>
            <w:r w:rsidRPr="002959D3">
              <w:rPr>
                <w:color w:val="000000"/>
                <w:sz w:val="20"/>
                <w:szCs w:val="20"/>
                <w:lang w:eastAsia="et-EE"/>
              </w:rPr>
              <w:t xml:space="preserve">Viimase nelja aasta jooksul on ilmnenud muuhulgas järgnevad olukorrad, kus seadus on takistanud isikul </w:t>
            </w:r>
            <w:proofErr w:type="spellStart"/>
            <w:r w:rsidRPr="002959D3">
              <w:rPr>
                <w:color w:val="000000"/>
                <w:sz w:val="20"/>
                <w:szCs w:val="20"/>
                <w:lang w:eastAsia="et-EE"/>
              </w:rPr>
              <w:t>PIK-i</w:t>
            </w:r>
            <w:proofErr w:type="spellEnd"/>
            <w:r w:rsidRPr="002959D3">
              <w:rPr>
                <w:color w:val="000000"/>
                <w:sz w:val="20"/>
                <w:szCs w:val="20"/>
                <w:lang w:eastAsia="et-EE"/>
              </w:rPr>
              <w:t xml:space="preserve"> süsteemist väljuda:</w:t>
            </w:r>
          </w:p>
          <w:p w14:paraId="65CA7041" w14:textId="7AE1283A" w:rsidR="002959D3" w:rsidRPr="002959D3" w:rsidRDefault="002959D3" w:rsidP="002959D3">
            <w:pPr>
              <w:jc w:val="both"/>
              <w:rPr>
                <w:color w:val="000000"/>
                <w:sz w:val="20"/>
                <w:szCs w:val="20"/>
                <w:lang w:eastAsia="et-EE"/>
              </w:rPr>
            </w:pPr>
            <w:r w:rsidRPr="002959D3">
              <w:rPr>
                <w:color w:val="000000"/>
                <w:sz w:val="20"/>
                <w:szCs w:val="20"/>
                <w:lang w:eastAsia="et-EE"/>
              </w:rPr>
              <w:t xml:space="preserve">• Väärtpaberi kauplemine peatatakse isiku poolt, kes ei vasta VPTS §-s 3 toodud kauplemiskoha mõistele (nt NASDAQ); selle probleemi tekitab vastuolu </w:t>
            </w:r>
            <w:proofErr w:type="spellStart"/>
            <w:r w:rsidRPr="002959D3">
              <w:rPr>
                <w:color w:val="000000"/>
                <w:sz w:val="20"/>
                <w:szCs w:val="20"/>
                <w:lang w:eastAsia="et-EE"/>
              </w:rPr>
              <w:t>KoPS</w:t>
            </w:r>
            <w:proofErr w:type="spellEnd"/>
            <w:r w:rsidRPr="002959D3">
              <w:rPr>
                <w:color w:val="000000"/>
                <w:sz w:val="20"/>
                <w:szCs w:val="20"/>
                <w:lang w:eastAsia="et-EE"/>
              </w:rPr>
              <w:t xml:space="preserve"> § 52</w:t>
            </w:r>
            <w:r w:rsidRPr="002959D3">
              <w:rPr>
                <w:color w:val="000000"/>
                <w:sz w:val="20"/>
                <w:szCs w:val="20"/>
                <w:vertAlign w:val="superscript"/>
                <w:lang w:eastAsia="et-EE"/>
              </w:rPr>
              <w:t>6</w:t>
            </w:r>
            <w:r>
              <w:rPr>
                <w:color w:val="000000"/>
                <w:sz w:val="20"/>
                <w:szCs w:val="20"/>
                <w:lang w:eastAsia="et-EE"/>
              </w:rPr>
              <w:t xml:space="preserve"> </w:t>
            </w:r>
            <w:r w:rsidRPr="002959D3">
              <w:rPr>
                <w:color w:val="000000"/>
                <w:sz w:val="20"/>
                <w:szCs w:val="20"/>
                <w:lang w:eastAsia="et-EE"/>
              </w:rPr>
              <w:t>lg 6 ning § 31</w:t>
            </w:r>
            <w:r>
              <w:rPr>
                <w:color w:val="000000"/>
                <w:sz w:val="20"/>
                <w:szCs w:val="20"/>
                <w:lang w:eastAsia="et-EE"/>
              </w:rPr>
              <w:t xml:space="preserve"> </w:t>
            </w:r>
            <w:r w:rsidRPr="002959D3">
              <w:rPr>
                <w:color w:val="000000"/>
                <w:sz w:val="20"/>
                <w:szCs w:val="20"/>
                <w:lang w:eastAsia="et-EE"/>
              </w:rPr>
              <w:t xml:space="preserve">lg 3 vahel, kuna esimene räägib kauplemiskohast (mis on EL-sisene mõiste ning ei kata näiteks </w:t>
            </w:r>
            <w:proofErr w:type="spellStart"/>
            <w:r w:rsidRPr="002959D3">
              <w:rPr>
                <w:color w:val="000000"/>
                <w:sz w:val="20"/>
                <w:szCs w:val="20"/>
                <w:lang w:eastAsia="et-EE"/>
              </w:rPr>
              <w:t>NASDAQi</w:t>
            </w:r>
            <w:proofErr w:type="spellEnd"/>
            <w:r w:rsidRPr="002959D3">
              <w:rPr>
                <w:color w:val="000000"/>
                <w:sz w:val="20"/>
                <w:szCs w:val="20"/>
                <w:lang w:eastAsia="et-EE"/>
              </w:rPr>
              <w:t xml:space="preserve"> ega NYSE-t), samas kui teine räägib mistahes tavapäraselt toimivast väärtpaberibörsist (mille alla NASDAQ ja NYSE kindlasti mahuvad).</w:t>
            </w:r>
          </w:p>
          <w:p w14:paraId="4318FCDB" w14:textId="6CADEB78" w:rsidR="002959D3" w:rsidRPr="002959D3" w:rsidRDefault="002959D3" w:rsidP="002959D3">
            <w:pPr>
              <w:jc w:val="both"/>
              <w:rPr>
                <w:color w:val="000000"/>
                <w:sz w:val="20"/>
                <w:szCs w:val="20"/>
                <w:lang w:eastAsia="et-EE"/>
              </w:rPr>
            </w:pPr>
            <w:r w:rsidRPr="002959D3">
              <w:rPr>
                <w:color w:val="000000"/>
                <w:sz w:val="20"/>
                <w:szCs w:val="20"/>
                <w:lang w:eastAsia="et-EE"/>
              </w:rPr>
              <w:t>• Väärtpaber viiakse nö põhiturult alternatiivturule (eriti just USA näitel), kuhu kontohalduril puudub juurdepääs või kus kauplemine toimub vaid teoreetiliselt (sest seal puuduvad ostu</w:t>
            </w:r>
            <w:r>
              <w:rPr>
                <w:color w:val="000000"/>
                <w:sz w:val="20"/>
                <w:szCs w:val="20"/>
                <w:lang w:eastAsia="et-EE"/>
              </w:rPr>
              <w:t xml:space="preserve">- </w:t>
            </w:r>
            <w:r w:rsidRPr="002959D3">
              <w:rPr>
                <w:color w:val="000000"/>
                <w:sz w:val="20"/>
                <w:szCs w:val="20"/>
                <w:lang w:eastAsia="et-EE"/>
              </w:rPr>
              <w:t>või müüginoteeringud ning tehinguid sisuliselt ei tehta).</w:t>
            </w:r>
          </w:p>
          <w:p w14:paraId="30A93F31" w14:textId="77777777" w:rsidR="002959D3" w:rsidRPr="002959D3" w:rsidRDefault="002959D3" w:rsidP="002959D3">
            <w:pPr>
              <w:jc w:val="both"/>
              <w:rPr>
                <w:color w:val="000000"/>
                <w:sz w:val="20"/>
                <w:szCs w:val="20"/>
                <w:lang w:eastAsia="et-EE"/>
              </w:rPr>
            </w:pPr>
            <w:r w:rsidRPr="002959D3">
              <w:rPr>
                <w:color w:val="000000"/>
                <w:sz w:val="20"/>
                <w:szCs w:val="20"/>
                <w:lang w:eastAsia="et-EE"/>
              </w:rPr>
              <w:t xml:space="preserve">Teeme ettepaneku sõnastada </w:t>
            </w:r>
            <w:proofErr w:type="spellStart"/>
            <w:r w:rsidRPr="002959D3">
              <w:rPr>
                <w:color w:val="000000"/>
                <w:sz w:val="20"/>
                <w:szCs w:val="20"/>
                <w:lang w:eastAsia="et-EE"/>
              </w:rPr>
              <w:t>KoPS</w:t>
            </w:r>
            <w:proofErr w:type="spellEnd"/>
            <w:r w:rsidRPr="002959D3">
              <w:rPr>
                <w:color w:val="000000"/>
                <w:sz w:val="20"/>
                <w:szCs w:val="20"/>
                <w:lang w:eastAsia="et-EE"/>
              </w:rPr>
              <w:t xml:space="preserve"> § 52-6 lõiget 6 järgnevalt:</w:t>
            </w:r>
          </w:p>
          <w:p w14:paraId="259254B5" w14:textId="7B5D9BB7" w:rsidR="002959D3" w:rsidRPr="002959D3" w:rsidRDefault="002959D3" w:rsidP="002959D3">
            <w:pPr>
              <w:jc w:val="both"/>
              <w:rPr>
                <w:color w:val="000000"/>
                <w:sz w:val="20"/>
                <w:szCs w:val="20"/>
                <w:lang w:eastAsia="et-EE"/>
              </w:rPr>
            </w:pPr>
            <w:r w:rsidRPr="002959D3">
              <w:rPr>
                <w:color w:val="000000"/>
                <w:sz w:val="20"/>
                <w:szCs w:val="20"/>
                <w:lang w:eastAsia="et-EE"/>
              </w:rPr>
              <w:t>„Käesoleva paragrahvi lõikes 5 sätestatud tingimust ei kohaldata pensioni investeerimiskonto kaudu soetatud finantsvara suhtes, mille võõrandamine või millest tuleneva väärtuse muul viisil realiseerimine ei ole võimalik. Võõrandamist või väärtuse realiseerimist takistavate põhjuste äralangemise järel pensioni investeerimiskontole laekuva raha suhtes kohaldatakse käesoleva paragrahvi lõikes 7 sätestatut.“</w:t>
            </w:r>
          </w:p>
          <w:p w14:paraId="0EFB8148" w14:textId="79C86144" w:rsidR="00AF0538" w:rsidRPr="007F789C" w:rsidRDefault="002959D3" w:rsidP="002959D3">
            <w:pPr>
              <w:jc w:val="both"/>
              <w:rPr>
                <w:color w:val="000000"/>
                <w:sz w:val="20"/>
                <w:szCs w:val="20"/>
                <w:lang w:eastAsia="et-EE"/>
              </w:rPr>
            </w:pPr>
            <w:r w:rsidRPr="002959D3">
              <w:rPr>
                <w:b/>
                <w:bCs/>
                <w:color w:val="000000"/>
                <w:sz w:val="20"/>
                <w:szCs w:val="20"/>
                <w:lang w:eastAsia="et-EE"/>
              </w:rPr>
              <w:t>Ettepanek</w:t>
            </w:r>
            <w:r w:rsidRPr="002959D3">
              <w:rPr>
                <w:color w:val="000000"/>
                <w:sz w:val="20"/>
                <w:szCs w:val="20"/>
                <w:lang w:eastAsia="et-EE"/>
              </w:rPr>
              <w:t xml:space="preserve">: Muuta </w:t>
            </w:r>
            <w:proofErr w:type="spellStart"/>
            <w:r w:rsidRPr="002959D3">
              <w:rPr>
                <w:color w:val="000000"/>
                <w:sz w:val="20"/>
                <w:szCs w:val="20"/>
                <w:lang w:eastAsia="et-EE"/>
              </w:rPr>
              <w:t>KoPS</w:t>
            </w:r>
            <w:proofErr w:type="spellEnd"/>
            <w:r w:rsidRPr="002959D3">
              <w:rPr>
                <w:color w:val="000000"/>
                <w:sz w:val="20"/>
                <w:szCs w:val="20"/>
                <w:lang w:eastAsia="et-EE"/>
              </w:rPr>
              <w:t xml:space="preserve"> § 52-6 lõiget 6 väljapakutud sõnastuses.</w:t>
            </w:r>
          </w:p>
        </w:tc>
        <w:tc>
          <w:tcPr>
            <w:tcW w:w="1417" w:type="dxa"/>
          </w:tcPr>
          <w:p w14:paraId="619B5C5B" w14:textId="4DA39884" w:rsidR="00AF0538" w:rsidRPr="007F789C" w:rsidRDefault="00EF5CA5" w:rsidP="004D7FAC">
            <w:pPr>
              <w:jc w:val="both"/>
              <w:rPr>
                <w:sz w:val="20"/>
                <w:szCs w:val="20"/>
              </w:rPr>
            </w:pPr>
            <w:r>
              <w:rPr>
                <w:sz w:val="20"/>
                <w:szCs w:val="20"/>
              </w:rPr>
              <w:lastRenderedPageBreak/>
              <w:t>Arvestatud osaliselt</w:t>
            </w:r>
            <w:r w:rsidR="00B353A3">
              <w:rPr>
                <w:sz w:val="20"/>
                <w:szCs w:val="20"/>
              </w:rPr>
              <w:t xml:space="preserve"> </w:t>
            </w:r>
            <w:r w:rsidR="00BA7F7F">
              <w:rPr>
                <w:sz w:val="20"/>
                <w:szCs w:val="20"/>
              </w:rPr>
              <w:t>(viidud IFS jt seaduste muutmise seaduse eelnõusse)</w:t>
            </w:r>
          </w:p>
        </w:tc>
        <w:tc>
          <w:tcPr>
            <w:tcW w:w="3940" w:type="dxa"/>
          </w:tcPr>
          <w:p w14:paraId="3F7FEA36" w14:textId="4006762F" w:rsidR="008526E1" w:rsidRPr="001B5F20" w:rsidRDefault="008526E1" w:rsidP="008526E1">
            <w:pPr>
              <w:jc w:val="both"/>
              <w:rPr>
                <w:sz w:val="20"/>
                <w:szCs w:val="20"/>
              </w:rPr>
            </w:pPr>
            <w:r w:rsidRPr="001B5F20">
              <w:rPr>
                <w:sz w:val="20"/>
                <w:szCs w:val="20"/>
              </w:rPr>
              <w:t xml:space="preserve">Pakutud uues sõnastuses </w:t>
            </w:r>
            <w:proofErr w:type="spellStart"/>
            <w:r w:rsidRPr="001B5F20">
              <w:rPr>
                <w:sz w:val="20"/>
                <w:szCs w:val="20"/>
              </w:rPr>
              <w:t>KoPS</w:t>
            </w:r>
            <w:proofErr w:type="spellEnd"/>
            <w:r w:rsidRPr="001B5F20">
              <w:rPr>
                <w:sz w:val="20"/>
                <w:szCs w:val="20"/>
              </w:rPr>
              <w:t xml:space="preserve"> § 52</w:t>
            </w:r>
            <w:r w:rsidRPr="001B5F20">
              <w:rPr>
                <w:sz w:val="20"/>
                <w:szCs w:val="20"/>
                <w:vertAlign w:val="superscript"/>
              </w:rPr>
              <w:t>6</w:t>
            </w:r>
            <w:r w:rsidRPr="001B5F20">
              <w:rPr>
                <w:sz w:val="20"/>
                <w:szCs w:val="20"/>
              </w:rPr>
              <w:t xml:space="preserve"> lõike 6 esimene lause jääks meie hinnangul liiga lai ja ei annaks piisavat õigusselgust (pole võimalik aru saada, millisel juhul vastavad sätted rakenduksid). </w:t>
            </w:r>
            <w:r w:rsidR="00CE0334" w:rsidRPr="001B5F20">
              <w:rPr>
                <w:sz w:val="20"/>
                <w:szCs w:val="20"/>
              </w:rPr>
              <w:t xml:space="preserve">Meie seisukoht selles küsimuses ei ole muutunud. </w:t>
            </w:r>
            <w:r w:rsidRPr="001B5F20">
              <w:rPr>
                <w:sz w:val="20"/>
                <w:szCs w:val="20"/>
              </w:rPr>
              <w:t xml:space="preserve">Õigusselguse huvides eelistame konkreetsete aluste kehtestamist seaduses.    </w:t>
            </w:r>
          </w:p>
          <w:p w14:paraId="2948EE37" w14:textId="35C45030" w:rsidR="008526E1" w:rsidRPr="001B5F20" w:rsidRDefault="006C1B1E" w:rsidP="008526E1">
            <w:pPr>
              <w:jc w:val="both"/>
              <w:rPr>
                <w:sz w:val="20"/>
                <w:szCs w:val="20"/>
              </w:rPr>
            </w:pPr>
            <w:r w:rsidRPr="001B5F20">
              <w:rPr>
                <w:sz w:val="20"/>
                <w:szCs w:val="20"/>
              </w:rPr>
              <w:t xml:space="preserve">Nõustume teie </w:t>
            </w:r>
            <w:r w:rsidR="00695895" w:rsidRPr="001B5F20">
              <w:rPr>
                <w:sz w:val="20"/>
                <w:szCs w:val="20"/>
              </w:rPr>
              <w:t xml:space="preserve">põhjendustega aga osas, mis puudutavad </w:t>
            </w:r>
            <w:proofErr w:type="spellStart"/>
            <w:r w:rsidR="00695895" w:rsidRPr="001B5F20">
              <w:rPr>
                <w:sz w:val="20"/>
                <w:szCs w:val="20"/>
              </w:rPr>
              <w:t>KoPS</w:t>
            </w:r>
            <w:proofErr w:type="spellEnd"/>
            <w:r w:rsidR="00695895" w:rsidRPr="001B5F20">
              <w:rPr>
                <w:sz w:val="20"/>
                <w:szCs w:val="20"/>
              </w:rPr>
              <w:t xml:space="preserve"> § 52</w:t>
            </w:r>
            <w:r w:rsidR="00695895" w:rsidRPr="001B5F20">
              <w:rPr>
                <w:sz w:val="20"/>
                <w:szCs w:val="20"/>
                <w:vertAlign w:val="superscript"/>
              </w:rPr>
              <w:t>6</w:t>
            </w:r>
            <w:r w:rsidR="00695895" w:rsidRPr="001B5F20">
              <w:rPr>
                <w:sz w:val="20"/>
                <w:szCs w:val="20"/>
              </w:rPr>
              <w:t xml:space="preserve"> lõike 6 ja </w:t>
            </w:r>
            <w:proofErr w:type="spellStart"/>
            <w:r w:rsidR="00695895" w:rsidRPr="001B5F20">
              <w:rPr>
                <w:sz w:val="20"/>
                <w:szCs w:val="20"/>
              </w:rPr>
              <w:t>TuMS</w:t>
            </w:r>
            <w:proofErr w:type="spellEnd"/>
            <w:r w:rsidR="00695895" w:rsidRPr="001B5F20">
              <w:rPr>
                <w:sz w:val="20"/>
                <w:szCs w:val="20"/>
              </w:rPr>
              <w:t xml:space="preserve"> § 17</w:t>
            </w:r>
            <w:r w:rsidR="00695895" w:rsidRPr="001B5F20">
              <w:rPr>
                <w:sz w:val="20"/>
                <w:szCs w:val="20"/>
                <w:vertAlign w:val="superscript"/>
              </w:rPr>
              <w:t>1</w:t>
            </w:r>
            <w:r w:rsidR="00695895" w:rsidRPr="001B5F20">
              <w:rPr>
                <w:sz w:val="20"/>
                <w:szCs w:val="20"/>
              </w:rPr>
              <w:t xml:space="preserve"> lõike 2 pun</w:t>
            </w:r>
            <w:r w:rsidR="00EF6821" w:rsidRPr="001B5F20">
              <w:rPr>
                <w:sz w:val="20"/>
                <w:szCs w:val="20"/>
              </w:rPr>
              <w:t xml:space="preserve">kti </w:t>
            </w:r>
            <w:r w:rsidR="00F57359" w:rsidRPr="001B5F20">
              <w:rPr>
                <w:sz w:val="20"/>
                <w:szCs w:val="20"/>
              </w:rPr>
              <w:t xml:space="preserve">2 kooskõlla viimist. </w:t>
            </w:r>
            <w:r w:rsidR="00947A6C" w:rsidRPr="001B5F20">
              <w:rPr>
                <w:sz w:val="20"/>
                <w:szCs w:val="20"/>
              </w:rPr>
              <w:t xml:space="preserve">Viimane ei piirdu tõesti üksnes </w:t>
            </w:r>
            <w:proofErr w:type="spellStart"/>
            <w:r w:rsidR="00947A6C" w:rsidRPr="001B5F20">
              <w:rPr>
                <w:sz w:val="20"/>
                <w:szCs w:val="20"/>
              </w:rPr>
              <w:t>VpTS</w:t>
            </w:r>
            <w:proofErr w:type="spellEnd"/>
            <w:r w:rsidR="00947A6C" w:rsidRPr="001B5F20">
              <w:rPr>
                <w:sz w:val="20"/>
                <w:szCs w:val="20"/>
              </w:rPr>
              <w:t xml:space="preserve"> § 3 kauplemiskoha mõistega</w:t>
            </w:r>
            <w:r w:rsidR="00B14A19" w:rsidRPr="001B5F20">
              <w:rPr>
                <w:sz w:val="20"/>
                <w:szCs w:val="20"/>
              </w:rPr>
              <w:t xml:space="preserve">. </w:t>
            </w:r>
            <w:r w:rsidR="008526E1" w:rsidRPr="001B5F20">
              <w:rPr>
                <w:sz w:val="20"/>
                <w:szCs w:val="20"/>
              </w:rPr>
              <w:t xml:space="preserve"> </w:t>
            </w:r>
          </w:p>
          <w:p w14:paraId="7CEC0098" w14:textId="7B4A1A0E" w:rsidR="00AF0538" w:rsidRPr="001B5F20" w:rsidRDefault="00090841" w:rsidP="008526E1">
            <w:pPr>
              <w:jc w:val="both"/>
              <w:rPr>
                <w:sz w:val="20"/>
                <w:szCs w:val="20"/>
              </w:rPr>
            </w:pPr>
            <w:r w:rsidRPr="001B5F20">
              <w:rPr>
                <w:sz w:val="20"/>
                <w:szCs w:val="20"/>
              </w:rPr>
              <w:t xml:space="preserve">Lisame muudatused, </w:t>
            </w:r>
            <w:r w:rsidR="00AA1359" w:rsidRPr="001B5F20">
              <w:rPr>
                <w:sz w:val="20"/>
                <w:szCs w:val="20"/>
              </w:rPr>
              <w:t>millega asendatakse</w:t>
            </w:r>
            <w:r w:rsidR="008526E1" w:rsidRPr="001B5F20">
              <w:rPr>
                <w:sz w:val="20"/>
                <w:szCs w:val="20"/>
              </w:rPr>
              <w:t xml:space="preserve"> KoPS § 52</w:t>
            </w:r>
            <w:r w:rsidR="008526E1" w:rsidRPr="001B5F20">
              <w:rPr>
                <w:sz w:val="20"/>
                <w:szCs w:val="20"/>
                <w:vertAlign w:val="superscript"/>
              </w:rPr>
              <w:t>6</w:t>
            </w:r>
            <w:r w:rsidR="008526E1" w:rsidRPr="001B5F20">
              <w:rPr>
                <w:sz w:val="20"/>
                <w:szCs w:val="20"/>
              </w:rPr>
              <w:t xml:space="preserve"> lõike 6 esimese</w:t>
            </w:r>
            <w:r w:rsidR="00AA1359" w:rsidRPr="001B5F20">
              <w:rPr>
                <w:sz w:val="20"/>
                <w:szCs w:val="20"/>
              </w:rPr>
              <w:t>s</w:t>
            </w:r>
            <w:r w:rsidR="008526E1" w:rsidRPr="001B5F20">
              <w:rPr>
                <w:sz w:val="20"/>
                <w:szCs w:val="20"/>
              </w:rPr>
              <w:t xml:space="preserve"> lause</w:t>
            </w:r>
            <w:r w:rsidR="00AA1359" w:rsidRPr="001B5F20">
              <w:rPr>
                <w:sz w:val="20"/>
                <w:szCs w:val="20"/>
              </w:rPr>
              <w:t>s</w:t>
            </w:r>
            <w:r w:rsidR="008526E1" w:rsidRPr="001B5F20">
              <w:rPr>
                <w:sz w:val="20"/>
                <w:szCs w:val="20"/>
              </w:rPr>
              <w:t xml:space="preserve"> </w:t>
            </w:r>
            <w:r w:rsidR="00AA1359" w:rsidRPr="001B5F20">
              <w:rPr>
                <w:sz w:val="20"/>
                <w:szCs w:val="20"/>
              </w:rPr>
              <w:t>ja</w:t>
            </w:r>
            <w:r w:rsidR="008526E1" w:rsidRPr="001B5F20">
              <w:rPr>
                <w:sz w:val="20"/>
                <w:szCs w:val="20"/>
              </w:rPr>
              <w:t xml:space="preserve"> </w:t>
            </w:r>
            <w:proofErr w:type="spellStart"/>
            <w:r w:rsidR="008526E1" w:rsidRPr="001B5F20">
              <w:rPr>
                <w:sz w:val="20"/>
                <w:szCs w:val="20"/>
              </w:rPr>
              <w:t>KoPS</w:t>
            </w:r>
            <w:proofErr w:type="spellEnd"/>
            <w:r w:rsidR="008526E1" w:rsidRPr="001B5F20">
              <w:rPr>
                <w:sz w:val="20"/>
                <w:szCs w:val="20"/>
              </w:rPr>
              <w:t xml:space="preserve"> § 17</w:t>
            </w:r>
            <w:r w:rsidR="008526E1" w:rsidRPr="001B5F20">
              <w:rPr>
                <w:sz w:val="20"/>
                <w:szCs w:val="20"/>
                <w:vertAlign w:val="superscript"/>
              </w:rPr>
              <w:t>1</w:t>
            </w:r>
            <w:r w:rsidR="008526E1" w:rsidRPr="001B5F20">
              <w:rPr>
                <w:sz w:val="20"/>
                <w:szCs w:val="20"/>
              </w:rPr>
              <w:t xml:space="preserve"> lõike</w:t>
            </w:r>
            <w:r w:rsidR="00AA1359" w:rsidRPr="001B5F20">
              <w:rPr>
                <w:sz w:val="20"/>
                <w:szCs w:val="20"/>
              </w:rPr>
              <w:t>s 2</w:t>
            </w:r>
            <w:r w:rsidR="00AA1359" w:rsidRPr="001B5F20">
              <w:rPr>
                <w:sz w:val="20"/>
                <w:szCs w:val="20"/>
                <w:vertAlign w:val="superscript"/>
              </w:rPr>
              <w:t>1</w:t>
            </w:r>
            <w:r w:rsidR="00AA1359" w:rsidRPr="001B5F20">
              <w:rPr>
                <w:sz w:val="20"/>
                <w:szCs w:val="20"/>
              </w:rPr>
              <w:t xml:space="preserve"> viide </w:t>
            </w:r>
            <w:proofErr w:type="spellStart"/>
            <w:r w:rsidR="00AA1359" w:rsidRPr="001B5F20">
              <w:rPr>
                <w:sz w:val="20"/>
                <w:szCs w:val="20"/>
              </w:rPr>
              <w:t>VpTS</w:t>
            </w:r>
            <w:proofErr w:type="spellEnd"/>
            <w:r w:rsidR="00AA1359" w:rsidRPr="001B5F20">
              <w:rPr>
                <w:sz w:val="20"/>
                <w:szCs w:val="20"/>
              </w:rPr>
              <w:t xml:space="preserve"> §-s 3 määratletud </w:t>
            </w:r>
            <w:r w:rsidR="00AA1359" w:rsidRPr="001B5F20">
              <w:rPr>
                <w:sz w:val="20"/>
                <w:szCs w:val="20"/>
              </w:rPr>
              <w:lastRenderedPageBreak/>
              <w:t xml:space="preserve">kauplemiskohale viitega  </w:t>
            </w:r>
            <w:proofErr w:type="spellStart"/>
            <w:r w:rsidR="00AA1359" w:rsidRPr="001B5F20">
              <w:rPr>
                <w:sz w:val="20"/>
                <w:szCs w:val="20"/>
              </w:rPr>
              <w:t>TuMS</w:t>
            </w:r>
            <w:proofErr w:type="spellEnd"/>
            <w:r w:rsidR="00AA1359" w:rsidRPr="001B5F20">
              <w:rPr>
                <w:sz w:val="20"/>
                <w:szCs w:val="20"/>
              </w:rPr>
              <w:t xml:space="preserve"> § 17</w:t>
            </w:r>
            <w:r w:rsidR="00AA1359" w:rsidRPr="001B5F20">
              <w:rPr>
                <w:sz w:val="20"/>
                <w:szCs w:val="20"/>
                <w:vertAlign w:val="superscript"/>
              </w:rPr>
              <w:t>1</w:t>
            </w:r>
            <w:r w:rsidR="00AA1359" w:rsidRPr="001B5F20">
              <w:rPr>
                <w:sz w:val="20"/>
                <w:szCs w:val="20"/>
              </w:rPr>
              <w:t xml:space="preserve"> lõike 2 punktis 2 määratletud reguleeritud väärtpaberiturule või </w:t>
            </w:r>
            <w:proofErr w:type="spellStart"/>
            <w:r w:rsidR="00AA1359" w:rsidRPr="001B5F20">
              <w:rPr>
                <w:sz w:val="20"/>
                <w:szCs w:val="20"/>
              </w:rPr>
              <w:t>mitmepoolsele</w:t>
            </w:r>
            <w:proofErr w:type="spellEnd"/>
            <w:r w:rsidR="00AA1359" w:rsidRPr="001B5F20">
              <w:rPr>
                <w:sz w:val="20"/>
                <w:szCs w:val="20"/>
              </w:rPr>
              <w:t xml:space="preserve"> kauplemissüsteemile</w:t>
            </w:r>
            <w:r w:rsidRPr="001B5F20">
              <w:rPr>
                <w:sz w:val="20"/>
                <w:szCs w:val="20"/>
              </w:rPr>
              <w:t>, investeerimis</w:t>
            </w:r>
            <w:r w:rsidR="001B5F20" w:rsidRPr="001B5F20">
              <w:rPr>
                <w:sz w:val="20"/>
                <w:szCs w:val="20"/>
              </w:rPr>
              <w:t xml:space="preserve">fondide seaduse ja teiste seaduste muutmise seaduse eelnõusse, mis on paralleelselt menetluses. Temaatika ei puuduta otseselt eelnõus esitatud muudatusi, mistõttu eelistame selle lahendamist teise eelnõuga. </w:t>
            </w:r>
          </w:p>
          <w:p w14:paraId="2032E78D" w14:textId="3F9CF64F" w:rsidR="00F01160" w:rsidRPr="001B5F20" w:rsidRDefault="00F01160" w:rsidP="008526E1">
            <w:pPr>
              <w:jc w:val="both"/>
              <w:rPr>
                <w:sz w:val="20"/>
                <w:szCs w:val="20"/>
              </w:rPr>
            </w:pPr>
          </w:p>
        </w:tc>
      </w:tr>
      <w:tr w:rsidR="0062226E" w:rsidRPr="007F789C" w14:paraId="1B7463B5" w14:textId="77777777" w:rsidTr="00014B3A">
        <w:tc>
          <w:tcPr>
            <w:tcW w:w="567" w:type="dxa"/>
          </w:tcPr>
          <w:p w14:paraId="07F728C1" w14:textId="77777777" w:rsidR="0062226E" w:rsidRPr="007F789C" w:rsidRDefault="0062226E" w:rsidP="004D7FAC">
            <w:pPr>
              <w:jc w:val="both"/>
              <w:rPr>
                <w:b/>
                <w:sz w:val="20"/>
                <w:szCs w:val="20"/>
              </w:rPr>
            </w:pPr>
          </w:p>
        </w:tc>
        <w:tc>
          <w:tcPr>
            <w:tcW w:w="4820" w:type="dxa"/>
          </w:tcPr>
          <w:p w14:paraId="2FE33142" w14:textId="77777777" w:rsidR="0062226E" w:rsidRPr="007F789C" w:rsidRDefault="0062226E" w:rsidP="004D7FAC">
            <w:pPr>
              <w:jc w:val="both"/>
              <w:rPr>
                <w:color w:val="000000"/>
                <w:sz w:val="20"/>
                <w:szCs w:val="20"/>
                <w:lang w:eastAsia="et-EE"/>
              </w:rPr>
            </w:pPr>
          </w:p>
        </w:tc>
        <w:tc>
          <w:tcPr>
            <w:tcW w:w="1417" w:type="dxa"/>
          </w:tcPr>
          <w:p w14:paraId="39E56CD8" w14:textId="77777777" w:rsidR="0062226E" w:rsidRPr="007F789C" w:rsidRDefault="0062226E" w:rsidP="004D7FAC">
            <w:pPr>
              <w:jc w:val="both"/>
              <w:rPr>
                <w:sz w:val="20"/>
                <w:szCs w:val="20"/>
              </w:rPr>
            </w:pPr>
          </w:p>
        </w:tc>
        <w:tc>
          <w:tcPr>
            <w:tcW w:w="3940" w:type="dxa"/>
          </w:tcPr>
          <w:p w14:paraId="318D7954" w14:textId="77777777" w:rsidR="0062226E" w:rsidRPr="007F789C" w:rsidRDefault="0062226E" w:rsidP="004D7FAC">
            <w:pPr>
              <w:jc w:val="both"/>
              <w:rPr>
                <w:sz w:val="20"/>
                <w:szCs w:val="20"/>
              </w:rPr>
            </w:pPr>
          </w:p>
        </w:tc>
      </w:tr>
      <w:tr w:rsidR="00D74186" w:rsidRPr="007F789C" w14:paraId="0ADD3770" w14:textId="77777777" w:rsidTr="00BC4E6C">
        <w:tc>
          <w:tcPr>
            <w:tcW w:w="10744" w:type="dxa"/>
            <w:gridSpan w:val="4"/>
          </w:tcPr>
          <w:p w14:paraId="0F9CBBCC" w14:textId="456E8380" w:rsidR="00D74186" w:rsidRPr="00893AEC" w:rsidRDefault="00D74186" w:rsidP="004D7FAC">
            <w:pPr>
              <w:jc w:val="both"/>
              <w:rPr>
                <w:b/>
                <w:bCs/>
                <w:sz w:val="20"/>
                <w:szCs w:val="20"/>
              </w:rPr>
            </w:pPr>
            <w:r w:rsidRPr="00893AEC">
              <w:rPr>
                <w:b/>
                <w:bCs/>
                <w:sz w:val="20"/>
                <w:szCs w:val="20"/>
              </w:rPr>
              <w:t>EESTI KINDLUSTUSSELTSIDE LIIT</w:t>
            </w:r>
          </w:p>
        </w:tc>
      </w:tr>
      <w:tr w:rsidR="00D74186" w:rsidRPr="007F789C" w14:paraId="2D32D607" w14:textId="77777777" w:rsidTr="00014B3A">
        <w:tc>
          <w:tcPr>
            <w:tcW w:w="567" w:type="dxa"/>
          </w:tcPr>
          <w:p w14:paraId="71E5BA50" w14:textId="177AE750" w:rsidR="00D74186" w:rsidRPr="007F789C" w:rsidRDefault="008D3C74" w:rsidP="004D7FAC">
            <w:pPr>
              <w:jc w:val="both"/>
              <w:rPr>
                <w:b/>
                <w:sz w:val="20"/>
                <w:szCs w:val="20"/>
              </w:rPr>
            </w:pPr>
            <w:r>
              <w:rPr>
                <w:b/>
                <w:sz w:val="20"/>
                <w:szCs w:val="20"/>
              </w:rPr>
              <w:t>2</w:t>
            </w:r>
            <w:r w:rsidR="00457F5C">
              <w:rPr>
                <w:b/>
                <w:sz w:val="20"/>
                <w:szCs w:val="20"/>
              </w:rPr>
              <w:t>4</w:t>
            </w:r>
            <w:r>
              <w:rPr>
                <w:b/>
                <w:sz w:val="20"/>
                <w:szCs w:val="20"/>
              </w:rPr>
              <w:t>.</w:t>
            </w:r>
          </w:p>
        </w:tc>
        <w:tc>
          <w:tcPr>
            <w:tcW w:w="4820" w:type="dxa"/>
          </w:tcPr>
          <w:p w14:paraId="4C0D465A" w14:textId="0C6B9727" w:rsidR="00334857" w:rsidRPr="00334857" w:rsidRDefault="00334857" w:rsidP="00334857">
            <w:pPr>
              <w:jc w:val="both"/>
              <w:rPr>
                <w:color w:val="000000"/>
                <w:sz w:val="20"/>
                <w:szCs w:val="20"/>
                <w:lang w:eastAsia="et-EE"/>
              </w:rPr>
            </w:pPr>
            <w:r w:rsidRPr="00334857">
              <w:rPr>
                <w:color w:val="000000"/>
                <w:sz w:val="20"/>
                <w:szCs w:val="20"/>
                <w:lang w:eastAsia="et-EE"/>
              </w:rPr>
              <w:t xml:space="preserve">Toetame ettepanekuid muuta II sammas tugevamaks, kuid teeme alljärgnevalt täiendavad ettepanekud, mis olulisel määral hõlbustaks ja edendaks pensioniks kogumist. </w:t>
            </w:r>
          </w:p>
          <w:p w14:paraId="3450D77E" w14:textId="77777777" w:rsidR="00334857" w:rsidRPr="009901A0" w:rsidRDefault="00334857" w:rsidP="00334857">
            <w:pPr>
              <w:jc w:val="both"/>
              <w:rPr>
                <w:b/>
                <w:bCs/>
                <w:color w:val="000000"/>
                <w:sz w:val="20"/>
                <w:szCs w:val="20"/>
                <w:lang w:eastAsia="et-EE"/>
              </w:rPr>
            </w:pPr>
            <w:r w:rsidRPr="009901A0">
              <w:rPr>
                <w:b/>
                <w:bCs/>
                <w:color w:val="000000"/>
                <w:sz w:val="20"/>
                <w:szCs w:val="20"/>
                <w:lang w:eastAsia="et-EE"/>
              </w:rPr>
              <w:t>Probleemi kirjeldus</w:t>
            </w:r>
          </w:p>
          <w:p w14:paraId="521470B4" w14:textId="7CE9AF1C" w:rsidR="00334857" w:rsidRPr="00334857" w:rsidRDefault="00334857" w:rsidP="00334857">
            <w:pPr>
              <w:jc w:val="both"/>
              <w:rPr>
                <w:color w:val="000000"/>
                <w:sz w:val="20"/>
                <w:szCs w:val="20"/>
                <w:lang w:eastAsia="et-EE"/>
              </w:rPr>
            </w:pPr>
            <w:r w:rsidRPr="00334857">
              <w:rPr>
                <w:color w:val="000000"/>
                <w:sz w:val="20"/>
                <w:szCs w:val="20"/>
                <w:lang w:eastAsia="et-EE"/>
              </w:rPr>
              <w:t>Eesti pensionisüsteemi üks keskseid väljakutseid on ebapiisav kogumine vanaduspõlveks. OECD metoodika kohaselt moodustab keskmist palka teeniva Euroopa Liidus elava töötaja pension 68,1% tema varasemast sissetulekust. Eestis on vastav näitaja 34,4%, mis paigutab Eesti Euroopa Liidu riikide seas viimaste hulka koos Leeduga. Samal ajal rahvastik vananeb ning surve riiklikule pensionisüsteemile suureneb. Ilma täiendava säästmiseta jääb paljude inimeste tulevane pension ebapiisavaks.</w:t>
            </w:r>
          </w:p>
          <w:p w14:paraId="7EF0EE66" w14:textId="3BDF4766" w:rsidR="00334857" w:rsidRPr="00334857" w:rsidRDefault="00334857" w:rsidP="00334857">
            <w:pPr>
              <w:jc w:val="both"/>
              <w:rPr>
                <w:color w:val="000000"/>
                <w:sz w:val="20"/>
                <w:szCs w:val="20"/>
                <w:lang w:eastAsia="et-EE"/>
              </w:rPr>
            </w:pPr>
            <w:r w:rsidRPr="00334857">
              <w:rPr>
                <w:color w:val="000000"/>
                <w:sz w:val="20"/>
                <w:szCs w:val="20"/>
                <w:lang w:eastAsia="et-EE"/>
              </w:rPr>
              <w:t>Arvestades Eesti demograafilist olukorda, on elatustaseme säilitamiseks vältimatu soodustada vabatahtlikku kogumist ka III pensionisambasse. 2025. aasta OECD uuringu kohaselt suurendab vabatahtlik pension keskmise palga teenija netoasendusmäära Eestis ligikaudu 25 protsendipunkti võrra. Selle võimaluse kasutamine on aga ebaühtlane. Rahandusministeeriumi andmetel oli 2024. aasta lõpu seisuga III samba pensionikonto 207 800 inimesel, mis tähendab, et vähem kui igal kolmandal töötajal on vastav kogumisvõimalus kasutusel.</w:t>
            </w:r>
          </w:p>
          <w:p w14:paraId="045A67FB" w14:textId="62E01E45" w:rsidR="00334857" w:rsidRPr="00334857" w:rsidRDefault="00334857" w:rsidP="00334857">
            <w:pPr>
              <w:jc w:val="both"/>
              <w:rPr>
                <w:color w:val="000000"/>
                <w:sz w:val="20"/>
                <w:szCs w:val="20"/>
                <w:lang w:eastAsia="et-EE"/>
              </w:rPr>
            </w:pPr>
            <w:r w:rsidRPr="00334857">
              <w:rPr>
                <w:color w:val="000000"/>
                <w:sz w:val="20"/>
                <w:szCs w:val="20"/>
                <w:lang w:eastAsia="et-EE"/>
              </w:rPr>
              <w:t>Tööandjal peab olema senisest olulisem roll pensionisüsteemis</w:t>
            </w:r>
            <w:r w:rsidR="009901A0">
              <w:rPr>
                <w:color w:val="000000"/>
                <w:sz w:val="20"/>
                <w:szCs w:val="20"/>
                <w:lang w:eastAsia="et-EE"/>
              </w:rPr>
              <w:t xml:space="preserve"> </w:t>
            </w:r>
            <w:r w:rsidRPr="00334857">
              <w:rPr>
                <w:color w:val="000000"/>
                <w:sz w:val="20"/>
                <w:szCs w:val="20"/>
                <w:lang w:eastAsia="et-EE"/>
              </w:rPr>
              <w:t xml:space="preserve">Eesti Kindlustusseltside Liit (edaspidi </w:t>
            </w:r>
            <w:proofErr w:type="spellStart"/>
            <w:r w:rsidRPr="00334857">
              <w:rPr>
                <w:color w:val="000000"/>
                <w:sz w:val="20"/>
                <w:szCs w:val="20"/>
                <w:lang w:eastAsia="et-EE"/>
              </w:rPr>
              <w:t>EKsL</w:t>
            </w:r>
            <w:proofErr w:type="spellEnd"/>
            <w:r w:rsidRPr="00334857">
              <w:rPr>
                <w:color w:val="000000"/>
                <w:sz w:val="20"/>
                <w:szCs w:val="20"/>
                <w:lang w:eastAsia="et-EE"/>
              </w:rPr>
              <w:t xml:space="preserve">) leiab, et kehtiv maksusüsteem ei toeta piisavalt </w:t>
            </w:r>
            <w:r w:rsidRPr="00334857">
              <w:rPr>
                <w:color w:val="000000"/>
                <w:sz w:val="20"/>
                <w:szCs w:val="20"/>
                <w:lang w:eastAsia="et-EE"/>
              </w:rPr>
              <w:lastRenderedPageBreak/>
              <w:t>tööandja rolli pikaajalise pensionisäästu ja säästmisharjumuse kujundamisel. Tööandjal puudub selge ja atraktiivne võimalus panustada töötajate pensionikogumisse viisil, mis ei moonutaks palgasüsteemi ega looks maksusoodustuste kuritarvitamise riski.</w:t>
            </w:r>
          </w:p>
          <w:p w14:paraId="2D132581" w14:textId="6FFC4719" w:rsidR="00334857" w:rsidRPr="00334857" w:rsidRDefault="00334857" w:rsidP="00334857">
            <w:pPr>
              <w:jc w:val="both"/>
              <w:rPr>
                <w:color w:val="000000"/>
                <w:sz w:val="20"/>
                <w:szCs w:val="20"/>
                <w:lang w:eastAsia="et-EE"/>
              </w:rPr>
            </w:pPr>
            <w:r w:rsidRPr="00334857">
              <w:rPr>
                <w:color w:val="000000"/>
                <w:sz w:val="20"/>
                <w:szCs w:val="20"/>
                <w:lang w:eastAsia="et-EE"/>
              </w:rPr>
              <w:t>Kehtiva lahenduse korral konkureerivad tööandja pensioni lahendused otseselt palgaga. Pensionimakse eesmärk on suurendada töötaja pikaajalist kindlustunnet, samas kui palk on suunatud kohese tarbimise katmiseks. Sellises võrdluses eelistab töötaja sageli lühiajalist kasu, mis ongi Eesti pensionisüsteemi üks keskseid probleeme. Tööandja pension on seevastu meede, mis aitaks suunata töötajaid ja tööandjaid pikaajalist lahendust eelistama.</w:t>
            </w:r>
          </w:p>
          <w:p w14:paraId="52928660" w14:textId="77777777" w:rsidR="00334857" w:rsidRPr="00334857" w:rsidRDefault="00334857" w:rsidP="00334857">
            <w:pPr>
              <w:jc w:val="both"/>
              <w:rPr>
                <w:color w:val="000000"/>
                <w:sz w:val="20"/>
                <w:szCs w:val="20"/>
                <w:lang w:eastAsia="et-EE"/>
              </w:rPr>
            </w:pPr>
            <w:r w:rsidRPr="00334857">
              <w:rPr>
                <w:color w:val="000000"/>
                <w:sz w:val="20"/>
                <w:szCs w:val="20"/>
                <w:lang w:eastAsia="et-EE"/>
              </w:rPr>
              <w:t xml:space="preserve">Tööandjatel on märkimisväärne ja suuresti kasutamata potentsiaal panustada pensionikogumisse. </w:t>
            </w:r>
          </w:p>
          <w:p w14:paraId="5A39F9C6" w14:textId="77777777" w:rsidR="00334857" w:rsidRPr="00334857" w:rsidRDefault="00334857" w:rsidP="00334857">
            <w:pPr>
              <w:jc w:val="both"/>
              <w:rPr>
                <w:color w:val="000000"/>
                <w:sz w:val="20"/>
                <w:szCs w:val="20"/>
                <w:lang w:eastAsia="et-EE"/>
              </w:rPr>
            </w:pPr>
            <w:r w:rsidRPr="00334857">
              <w:rPr>
                <w:color w:val="000000"/>
                <w:sz w:val="20"/>
                <w:szCs w:val="20"/>
                <w:lang w:eastAsia="et-EE"/>
              </w:rPr>
              <w:t xml:space="preserve">Vabatahtlik tööandja pensionikindlustus võimaldab ühelt poolt suunata inimesi suurema finantsteadlikkuse </w:t>
            </w:r>
          </w:p>
          <w:p w14:paraId="0A5A7338" w14:textId="472C0F88" w:rsidR="00334857" w:rsidRPr="00334857" w:rsidRDefault="00334857" w:rsidP="00334857">
            <w:pPr>
              <w:jc w:val="both"/>
              <w:rPr>
                <w:color w:val="000000"/>
                <w:sz w:val="20"/>
                <w:szCs w:val="20"/>
                <w:lang w:eastAsia="et-EE"/>
              </w:rPr>
            </w:pPr>
            <w:r w:rsidRPr="00334857">
              <w:rPr>
                <w:color w:val="000000"/>
                <w:sz w:val="20"/>
                <w:szCs w:val="20"/>
                <w:lang w:eastAsia="et-EE"/>
              </w:rPr>
              <w:t>poole ning teiselt poolt pakkuda töötajatele hüve, mis suurendab lojaalsust. 2024. aastal tegid III sambasse sissemakseid 471 tööandjat 5 821 töötaja eest kogusummas 8,2 miljonit eurot (aastaga suurenes tööandjate arv 51 ning töötajate arv 714 võrra). Kuigi mahud on veel tagasihoidlikud, näitavad need selgelt tööandjate valmisolekut panustada. Sobiv regulatiivne keskkond soodustaks laiemat ringi ettevõtjaid oma panust andma.</w:t>
            </w:r>
          </w:p>
          <w:p w14:paraId="4B02D800" w14:textId="77777777" w:rsidR="00334857" w:rsidRPr="004B5A71" w:rsidRDefault="00334857" w:rsidP="00334857">
            <w:pPr>
              <w:jc w:val="both"/>
              <w:rPr>
                <w:b/>
                <w:bCs/>
                <w:color w:val="000000"/>
                <w:sz w:val="20"/>
                <w:szCs w:val="20"/>
                <w:lang w:eastAsia="et-EE"/>
              </w:rPr>
            </w:pPr>
            <w:r w:rsidRPr="004B5A71">
              <w:rPr>
                <w:b/>
                <w:bCs/>
                <w:color w:val="000000"/>
                <w:sz w:val="20"/>
                <w:szCs w:val="20"/>
                <w:lang w:eastAsia="et-EE"/>
              </w:rPr>
              <w:t>Lahendusettepanekud</w:t>
            </w:r>
          </w:p>
          <w:p w14:paraId="43A91AE8" w14:textId="03AF1DAC" w:rsidR="00334857" w:rsidRPr="00334857" w:rsidRDefault="00334857" w:rsidP="00334857">
            <w:pPr>
              <w:jc w:val="both"/>
              <w:rPr>
                <w:color w:val="000000"/>
                <w:sz w:val="20"/>
                <w:szCs w:val="20"/>
                <w:lang w:eastAsia="et-EE"/>
              </w:rPr>
            </w:pPr>
            <w:r w:rsidRPr="00334857">
              <w:rPr>
                <w:color w:val="000000"/>
                <w:sz w:val="20"/>
                <w:szCs w:val="20"/>
                <w:lang w:eastAsia="et-EE"/>
              </w:rPr>
              <w:t>Kiire leevendusmeetmena näeme vajadust kehtestada maksuvabastus tööandja poolt III pensionisambasse tehtavatele maksetele. Väikeste muudatustega on võimalik suurendada inimeste pikaajalist säästmist ja leevendada tulevast survet riiklikule pensionisüsteemile.</w:t>
            </w:r>
            <w:r w:rsidR="0058561A">
              <w:rPr>
                <w:color w:val="000000"/>
                <w:sz w:val="20"/>
                <w:szCs w:val="20"/>
                <w:lang w:eastAsia="et-EE"/>
              </w:rPr>
              <w:t xml:space="preserve"> </w:t>
            </w:r>
            <w:r w:rsidRPr="00334857">
              <w:rPr>
                <w:color w:val="000000"/>
                <w:sz w:val="20"/>
                <w:szCs w:val="20"/>
                <w:lang w:eastAsia="et-EE"/>
              </w:rPr>
              <w:t>Tööandjapoolsete  III pensionisamba maksete maksuvabastuse eesmärk peaks olema lihtne mehhanism, mis: (i) suurendab pensioniks kogumist, (ii) jaotab vastutust töötaja, tööandja ja riigi vahel; (iii) aitab ennetada vaesusriski vanemas eas; (iv) vähendab tulevikus survet riigieelarvele ja sotsiaalkaitsesüsteemile</w:t>
            </w:r>
            <w:r w:rsidR="0058561A">
              <w:rPr>
                <w:color w:val="000000"/>
                <w:sz w:val="20"/>
                <w:szCs w:val="20"/>
                <w:lang w:eastAsia="et-EE"/>
              </w:rPr>
              <w:t xml:space="preserve"> </w:t>
            </w:r>
            <w:r w:rsidRPr="00334857">
              <w:rPr>
                <w:color w:val="000000"/>
                <w:sz w:val="20"/>
                <w:szCs w:val="20"/>
                <w:lang w:eastAsia="et-EE"/>
              </w:rPr>
              <w:t>ning (v) tugevdab tööjõu pikaajalist kindlustunnet ja tööandjate rolli sotsiaalse vastutuse kandjana.</w:t>
            </w:r>
          </w:p>
          <w:p w14:paraId="497A1E22" w14:textId="77777777" w:rsidR="00334857" w:rsidRPr="00334857" w:rsidRDefault="00334857" w:rsidP="00334857">
            <w:pPr>
              <w:jc w:val="both"/>
              <w:rPr>
                <w:color w:val="000000"/>
                <w:sz w:val="20"/>
                <w:szCs w:val="20"/>
                <w:lang w:eastAsia="et-EE"/>
              </w:rPr>
            </w:pPr>
            <w:proofErr w:type="spellStart"/>
            <w:r w:rsidRPr="00334857">
              <w:rPr>
                <w:color w:val="000000"/>
                <w:sz w:val="20"/>
                <w:szCs w:val="20"/>
                <w:lang w:eastAsia="et-EE"/>
              </w:rPr>
              <w:t>EKsL-i</w:t>
            </w:r>
            <w:proofErr w:type="spellEnd"/>
            <w:r w:rsidRPr="00334857">
              <w:rPr>
                <w:color w:val="000000"/>
                <w:sz w:val="20"/>
                <w:szCs w:val="20"/>
                <w:lang w:eastAsia="et-EE"/>
              </w:rPr>
              <w:t xml:space="preserve"> hinnangul peaks maksusoodustus vastama järgmistele põhimõtetele:</w:t>
            </w:r>
          </w:p>
          <w:p w14:paraId="48735A1F" w14:textId="79D9EF7F" w:rsidR="00334857" w:rsidRPr="00334857" w:rsidRDefault="00334857" w:rsidP="00334857">
            <w:pPr>
              <w:jc w:val="both"/>
              <w:rPr>
                <w:color w:val="000000"/>
                <w:sz w:val="20"/>
                <w:szCs w:val="20"/>
                <w:lang w:eastAsia="et-EE"/>
              </w:rPr>
            </w:pPr>
            <w:r w:rsidRPr="00334857">
              <w:rPr>
                <w:color w:val="000000"/>
                <w:sz w:val="20"/>
                <w:szCs w:val="20"/>
                <w:lang w:eastAsia="et-EE"/>
              </w:rPr>
              <w:t>• Töötajate võrdne kohtlemine. Võimalus liituda tööandja pensionilahendusega peab olema tagatud kõigile töötajatele ühtsetel tingimustel. Sarnane lähenemine on Eesti õiguses juba kasutusel tööandja tervise edendamise kulude maksuvabastuse puhul.</w:t>
            </w:r>
          </w:p>
          <w:p w14:paraId="490BEC1E" w14:textId="251DA701" w:rsidR="00334857" w:rsidRPr="00334857" w:rsidRDefault="00334857" w:rsidP="00334857">
            <w:pPr>
              <w:jc w:val="both"/>
              <w:rPr>
                <w:color w:val="000000"/>
                <w:sz w:val="20"/>
                <w:szCs w:val="20"/>
                <w:lang w:eastAsia="et-EE"/>
              </w:rPr>
            </w:pPr>
            <w:r w:rsidRPr="00334857">
              <w:rPr>
                <w:color w:val="000000"/>
                <w:sz w:val="20"/>
                <w:szCs w:val="20"/>
                <w:lang w:eastAsia="et-EE"/>
              </w:rPr>
              <w:t>• Selge ja läbimõeldud piirmäär. Maksusoodustus võib olla piirmääraga või ilma. Piirmäära kehtestamine võib anda turule selge signaali riigi toetusest tööandjate panusele. Praegu kehtib Eestis III samba puhul piirmäär 6000 eurot, mida arvestatakse nii töötaja kui ka tööandja panuse peale kokku. Keerukuse vähendamiseks võiks nimetatud piirmäär kehtida vaid penisonikogujale. Tööandja panusele kehtestataks eraldi piirmäär (nt 6 000 eurot aastas).</w:t>
            </w:r>
          </w:p>
          <w:p w14:paraId="7C554DB4" w14:textId="0E4F9232" w:rsidR="00334857" w:rsidRPr="00334857" w:rsidRDefault="00334857" w:rsidP="00334857">
            <w:pPr>
              <w:jc w:val="both"/>
              <w:rPr>
                <w:color w:val="000000"/>
                <w:sz w:val="20"/>
                <w:szCs w:val="20"/>
                <w:lang w:eastAsia="et-EE"/>
              </w:rPr>
            </w:pPr>
            <w:r w:rsidRPr="00334857">
              <w:rPr>
                <w:color w:val="000000"/>
                <w:sz w:val="20"/>
                <w:szCs w:val="20"/>
                <w:lang w:eastAsia="et-EE"/>
              </w:rPr>
              <w:t xml:space="preserve">• Pikaajalist säästmist soodustav maksustamine. Väljamaksete maksustamise reeglistik peaks motiveerima vara hoidmist kuni pensionieani. Ennetähtaegne väljavõtmine võiks olla maksustatud viisil, mis säilitab </w:t>
            </w:r>
            <w:r w:rsidRPr="00334857">
              <w:rPr>
                <w:color w:val="000000"/>
                <w:sz w:val="20"/>
                <w:szCs w:val="20"/>
                <w:lang w:eastAsia="et-EE"/>
              </w:rPr>
              <w:lastRenderedPageBreak/>
              <w:t>süsteemi eesmärgipärasuse ja/või tulla kõne alla erandjuhtumitele.</w:t>
            </w:r>
          </w:p>
          <w:p w14:paraId="7232713E" w14:textId="05F21D53" w:rsidR="00334857" w:rsidRPr="00334857" w:rsidRDefault="00334857" w:rsidP="00334857">
            <w:pPr>
              <w:jc w:val="both"/>
              <w:rPr>
                <w:color w:val="000000"/>
                <w:sz w:val="20"/>
                <w:szCs w:val="20"/>
                <w:lang w:eastAsia="et-EE"/>
              </w:rPr>
            </w:pPr>
            <w:r w:rsidRPr="00334857">
              <w:rPr>
                <w:color w:val="000000"/>
                <w:sz w:val="20"/>
                <w:szCs w:val="20"/>
                <w:lang w:eastAsia="et-EE"/>
              </w:rPr>
              <w:t>• Vabatahtlikkus. Süsteem peab jääma vabatahtlikuks nii tööandja kui ka töötaja jaoks, võimaldamaks paindlikku rakendamist ja turupõhist arengut. </w:t>
            </w:r>
          </w:p>
          <w:p w14:paraId="1E319966" w14:textId="03812BC5" w:rsidR="00D74186" w:rsidRDefault="00334857" w:rsidP="00334857">
            <w:pPr>
              <w:jc w:val="both"/>
              <w:rPr>
                <w:color w:val="000000"/>
                <w:sz w:val="20"/>
                <w:szCs w:val="20"/>
                <w:lang w:eastAsia="et-EE"/>
              </w:rPr>
            </w:pPr>
            <w:r w:rsidRPr="00334857">
              <w:rPr>
                <w:color w:val="000000"/>
                <w:sz w:val="20"/>
                <w:szCs w:val="20"/>
                <w:lang w:eastAsia="et-EE"/>
              </w:rPr>
              <w:t>• Halduslihtsus. Tööandja pensionikindlustusega liitumine peab olema võimalikult lihtne ning halduskoormus minimaalne. Võimalik on kaaluda nn automaatse liitumise lahendust, kus töötajal on õigus süsteemist loobuda. Tööandjale peaks jääma õigus valida fond või kindlustusandja, et vältida liigset keerukust. Samuti tuleb lahendada olukorrad, kus töötaja keeldub pensionikonto avamisest või selle avamine ei ole objektiivselt võimalik, tagades, et see ei too tööandjale kaasa täiendavaid kohustusi.</w:t>
            </w:r>
          </w:p>
          <w:p w14:paraId="15E49CB8" w14:textId="77777777" w:rsidR="00334857" w:rsidRDefault="00334857" w:rsidP="00334857">
            <w:pPr>
              <w:jc w:val="both"/>
              <w:rPr>
                <w:color w:val="000000"/>
                <w:sz w:val="20"/>
                <w:szCs w:val="20"/>
                <w:lang w:eastAsia="et-EE"/>
              </w:rPr>
            </w:pPr>
          </w:p>
          <w:p w14:paraId="55F3429A" w14:textId="77777777" w:rsidR="009901A0" w:rsidRDefault="009901A0" w:rsidP="00334857">
            <w:pPr>
              <w:jc w:val="both"/>
              <w:rPr>
                <w:color w:val="000000"/>
                <w:sz w:val="20"/>
                <w:szCs w:val="20"/>
                <w:lang w:eastAsia="et-EE"/>
              </w:rPr>
            </w:pPr>
            <w:r w:rsidRPr="009901A0">
              <w:rPr>
                <w:b/>
                <w:bCs/>
                <w:color w:val="000000"/>
                <w:sz w:val="20"/>
                <w:szCs w:val="20"/>
                <w:lang w:eastAsia="et-EE"/>
              </w:rPr>
              <w:t>Kokkuvõte</w:t>
            </w:r>
            <w:r w:rsidRPr="009901A0">
              <w:rPr>
                <w:color w:val="000000"/>
                <w:sz w:val="20"/>
                <w:szCs w:val="20"/>
                <w:lang w:eastAsia="et-EE"/>
              </w:rPr>
              <w:t xml:space="preserve"> </w:t>
            </w:r>
          </w:p>
          <w:p w14:paraId="152990C4" w14:textId="7B49B6B5" w:rsidR="00334857" w:rsidRPr="007F789C" w:rsidRDefault="009901A0" w:rsidP="00334857">
            <w:pPr>
              <w:jc w:val="both"/>
              <w:rPr>
                <w:color w:val="000000"/>
                <w:sz w:val="20"/>
                <w:szCs w:val="20"/>
                <w:lang w:eastAsia="et-EE"/>
              </w:rPr>
            </w:pPr>
            <w:r w:rsidRPr="009901A0">
              <w:rPr>
                <w:color w:val="000000"/>
                <w:sz w:val="20"/>
                <w:szCs w:val="20"/>
                <w:lang w:eastAsia="et-EE"/>
              </w:rPr>
              <w:t xml:space="preserve">Ettepanekus on toodud kiired meetmed, mis hõlbustaks ja edendaks pensioniks kogumist läbi tööandjatele kaasamise, läbi stiimulite seadmise ja maksualaste takistuste kaotamise. </w:t>
            </w:r>
            <w:proofErr w:type="spellStart"/>
            <w:r w:rsidRPr="009901A0">
              <w:rPr>
                <w:color w:val="000000"/>
                <w:sz w:val="20"/>
                <w:szCs w:val="20"/>
                <w:lang w:eastAsia="et-EE"/>
              </w:rPr>
              <w:t>EKsL</w:t>
            </w:r>
            <w:proofErr w:type="spellEnd"/>
            <w:r w:rsidRPr="009901A0">
              <w:rPr>
                <w:color w:val="000000"/>
                <w:sz w:val="20"/>
                <w:szCs w:val="20"/>
                <w:lang w:eastAsia="et-EE"/>
              </w:rPr>
              <w:t xml:space="preserve"> on valmis panustama ka pensionisüsteemi põhjalikumasse reformi, kui selleks on olemas riigipoolne valmisolek ja poliitiline tahe. </w:t>
            </w:r>
            <w:proofErr w:type="spellStart"/>
            <w:r w:rsidRPr="009901A0">
              <w:rPr>
                <w:color w:val="000000"/>
                <w:sz w:val="20"/>
                <w:szCs w:val="20"/>
                <w:lang w:eastAsia="et-EE"/>
              </w:rPr>
              <w:t>EKsL-i</w:t>
            </w:r>
            <w:proofErr w:type="spellEnd"/>
            <w:r w:rsidRPr="009901A0">
              <w:rPr>
                <w:color w:val="000000"/>
                <w:sz w:val="20"/>
                <w:szCs w:val="20"/>
                <w:lang w:eastAsia="et-EE"/>
              </w:rPr>
              <w:t xml:space="preserve"> kogemus näitab, et uute tööandja kohustuste aga ka kindlustusliikide juurdumine võtab turul aega aastaid. Mõju ei pruugi avalduda kiiresti, kuid avaldub järjepidevalt. Igasuguse pensionilahenduse mõjud paistavad välja alles aastakümnetega. Palume meie ettepanekuid eelnõu menetlemisel arvestada. Oleme meeleldi valmis vajadusel kohtuma ja oma ettepanekuid täiendavalt selgitama.</w:t>
            </w:r>
          </w:p>
        </w:tc>
        <w:tc>
          <w:tcPr>
            <w:tcW w:w="1417" w:type="dxa"/>
          </w:tcPr>
          <w:p w14:paraId="76A372DC" w14:textId="08917B0F" w:rsidR="00D74186" w:rsidRPr="007F789C" w:rsidRDefault="007B699D" w:rsidP="004D7FAC">
            <w:pPr>
              <w:jc w:val="both"/>
              <w:rPr>
                <w:sz w:val="20"/>
                <w:szCs w:val="20"/>
              </w:rPr>
            </w:pPr>
            <w:r>
              <w:rPr>
                <w:sz w:val="20"/>
                <w:szCs w:val="20"/>
              </w:rPr>
              <w:lastRenderedPageBreak/>
              <w:t>Mitte arvestatud</w:t>
            </w:r>
          </w:p>
        </w:tc>
        <w:tc>
          <w:tcPr>
            <w:tcW w:w="3940" w:type="dxa"/>
          </w:tcPr>
          <w:p w14:paraId="13031E76" w14:textId="55CD4F95" w:rsidR="00081428" w:rsidRDefault="001C7039" w:rsidP="004D7FAC">
            <w:pPr>
              <w:jc w:val="both"/>
              <w:rPr>
                <w:sz w:val="20"/>
                <w:szCs w:val="20"/>
              </w:rPr>
            </w:pPr>
            <w:r>
              <w:rPr>
                <w:sz w:val="20"/>
                <w:szCs w:val="20"/>
              </w:rPr>
              <w:t xml:space="preserve">Nõustume, et pensionisüsteemi aitaks lisaraha tuua see, kui tööandjad </w:t>
            </w:r>
            <w:r w:rsidR="007B114F">
              <w:rPr>
                <w:sz w:val="20"/>
                <w:szCs w:val="20"/>
              </w:rPr>
              <w:t xml:space="preserve">kasutaksid rohkem võimalust oma töötajate eest pensioniks koguda. </w:t>
            </w:r>
          </w:p>
          <w:p w14:paraId="369C047B" w14:textId="258D2C92" w:rsidR="00081428" w:rsidRDefault="001B79E5" w:rsidP="004D7FAC">
            <w:pPr>
              <w:jc w:val="both"/>
              <w:rPr>
                <w:sz w:val="20"/>
                <w:szCs w:val="20"/>
              </w:rPr>
            </w:pPr>
            <w:r>
              <w:rPr>
                <w:sz w:val="20"/>
                <w:szCs w:val="20"/>
              </w:rPr>
              <w:t xml:space="preserve">Tööandja jaoks on töötajate pensionisse panustamine võrdsustatud palga maksmisega, seega on </w:t>
            </w:r>
            <w:r w:rsidR="00B40D8B">
              <w:rPr>
                <w:sz w:val="20"/>
                <w:szCs w:val="20"/>
              </w:rPr>
              <w:t>võimalus III sambasse sissemakseid teha täiesti olemas</w:t>
            </w:r>
            <w:r w:rsidR="00007326">
              <w:rPr>
                <w:sz w:val="20"/>
                <w:szCs w:val="20"/>
              </w:rPr>
              <w:t>, kuid seda kasutatakse praktikas vähe.</w:t>
            </w:r>
            <w:r w:rsidR="007245A0">
              <w:rPr>
                <w:sz w:val="20"/>
                <w:szCs w:val="20"/>
              </w:rPr>
              <w:t xml:space="preserve"> </w:t>
            </w:r>
            <w:r w:rsidR="00F05142">
              <w:rPr>
                <w:sz w:val="20"/>
                <w:szCs w:val="20"/>
              </w:rPr>
              <w:t>Täiendava maksusoodustuse tegemis</w:t>
            </w:r>
            <w:r w:rsidR="00427E56">
              <w:rPr>
                <w:sz w:val="20"/>
                <w:szCs w:val="20"/>
              </w:rPr>
              <w:t>eks</w:t>
            </w:r>
            <w:r w:rsidR="00F05142">
              <w:rPr>
                <w:sz w:val="20"/>
                <w:szCs w:val="20"/>
              </w:rPr>
              <w:t xml:space="preserve"> tööandjatele </w:t>
            </w:r>
            <w:r w:rsidR="00427E56">
              <w:rPr>
                <w:sz w:val="20"/>
                <w:szCs w:val="20"/>
              </w:rPr>
              <w:t xml:space="preserve">riigil võimalused praegu </w:t>
            </w:r>
            <w:r w:rsidR="00007326">
              <w:rPr>
                <w:sz w:val="20"/>
                <w:szCs w:val="20"/>
              </w:rPr>
              <w:t xml:space="preserve">kahjuks </w:t>
            </w:r>
            <w:r w:rsidR="00427E56">
              <w:rPr>
                <w:sz w:val="20"/>
                <w:szCs w:val="20"/>
              </w:rPr>
              <w:t>puuduvad</w:t>
            </w:r>
            <w:r w:rsidR="00007326">
              <w:rPr>
                <w:sz w:val="20"/>
                <w:szCs w:val="20"/>
              </w:rPr>
              <w:t xml:space="preserve">. </w:t>
            </w:r>
            <w:r w:rsidR="00427E56">
              <w:rPr>
                <w:sz w:val="20"/>
                <w:szCs w:val="20"/>
              </w:rPr>
              <w:t xml:space="preserve"> </w:t>
            </w:r>
            <w:r w:rsidR="00B40D8B">
              <w:rPr>
                <w:sz w:val="20"/>
                <w:szCs w:val="20"/>
              </w:rPr>
              <w:t xml:space="preserve"> </w:t>
            </w:r>
          </w:p>
          <w:p w14:paraId="227C5691" w14:textId="77777777" w:rsidR="00150BCA" w:rsidRDefault="00150BCA" w:rsidP="004D7FAC">
            <w:pPr>
              <w:jc w:val="both"/>
              <w:rPr>
                <w:sz w:val="20"/>
                <w:szCs w:val="20"/>
              </w:rPr>
            </w:pPr>
          </w:p>
          <w:p w14:paraId="777A62F2" w14:textId="4248CC11" w:rsidR="00150BCA" w:rsidRPr="007F789C" w:rsidRDefault="00150BCA" w:rsidP="004D7FAC">
            <w:pPr>
              <w:jc w:val="both"/>
              <w:rPr>
                <w:sz w:val="20"/>
                <w:szCs w:val="20"/>
              </w:rPr>
            </w:pPr>
          </w:p>
        </w:tc>
      </w:tr>
    </w:tbl>
    <w:p w14:paraId="7E79FE04" w14:textId="77777777" w:rsidR="00761977" w:rsidRDefault="00761977" w:rsidP="004D7FAC">
      <w:pPr>
        <w:jc w:val="both"/>
        <w:rPr>
          <w:color w:val="365F91" w:themeColor="accent1" w:themeShade="BF"/>
          <w:sz w:val="22"/>
          <w:szCs w:val="22"/>
        </w:rPr>
      </w:pPr>
    </w:p>
    <w:p w14:paraId="0968DCB0" w14:textId="77777777" w:rsidR="00110F06" w:rsidRDefault="00110F06" w:rsidP="004D7FAC">
      <w:pPr>
        <w:jc w:val="both"/>
        <w:rPr>
          <w:color w:val="365F91" w:themeColor="accent1" w:themeShade="BF"/>
          <w:sz w:val="22"/>
          <w:szCs w:val="22"/>
        </w:rPr>
      </w:pPr>
    </w:p>
    <w:p w14:paraId="38D8608C" w14:textId="77777777" w:rsidR="00110F06" w:rsidRPr="00727864" w:rsidRDefault="00110F06" w:rsidP="004D7FAC">
      <w:pPr>
        <w:jc w:val="both"/>
        <w:rPr>
          <w:color w:val="365F91" w:themeColor="accent1" w:themeShade="BF"/>
          <w:sz w:val="22"/>
          <w:szCs w:val="22"/>
        </w:rPr>
      </w:pPr>
    </w:p>
    <w:sectPr w:rsidR="00110F06" w:rsidRPr="00727864" w:rsidSect="0091519A">
      <w:footerReference w:type="even" r:id="rId13"/>
      <w:footerReference w:type="default" r:id="rId14"/>
      <w:headerReference w:type="firs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2224" w14:textId="77777777" w:rsidR="00BA1FC2" w:rsidRDefault="00BA1FC2">
      <w:r>
        <w:separator/>
      </w:r>
    </w:p>
  </w:endnote>
  <w:endnote w:type="continuationSeparator" w:id="0">
    <w:p w14:paraId="19B74E70" w14:textId="77777777" w:rsidR="00BA1FC2" w:rsidRDefault="00BA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9097" w14:textId="77777777" w:rsidR="006C2F8A" w:rsidRDefault="006C2F8A" w:rsidP="005D1D93">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1D6A23C" w14:textId="77777777" w:rsidR="006C2F8A" w:rsidRDefault="006C2F8A" w:rsidP="005D1D93">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BFAD" w14:textId="77777777" w:rsidR="006C2F8A" w:rsidRDefault="006C2F8A">
    <w:pPr>
      <w:pStyle w:val="Jalus"/>
      <w:jc w:val="center"/>
    </w:pPr>
    <w:r>
      <w:fldChar w:fldCharType="begin"/>
    </w:r>
    <w:r>
      <w:instrText>PAGE   \* MERGEFORMAT</w:instrText>
    </w:r>
    <w:r>
      <w:fldChar w:fldCharType="separate"/>
    </w:r>
    <w:r w:rsidR="00DF1B36">
      <w:rPr>
        <w:noProof/>
      </w:rPr>
      <w:t>2</w:t>
    </w:r>
    <w:r w:rsidR="00DF1B36">
      <w:rPr>
        <w:noProof/>
      </w:rPr>
      <w:t>1</w:t>
    </w:r>
    <w:r>
      <w:fldChar w:fldCharType="end"/>
    </w:r>
  </w:p>
  <w:p w14:paraId="41771395" w14:textId="77777777" w:rsidR="006C2F8A" w:rsidRDefault="006C2F8A" w:rsidP="005D1D93">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264F" w14:textId="77777777" w:rsidR="00BA1FC2" w:rsidRDefault="00BA1FC2">
      <w:r>
        <w:separator/>
      </w:r>
    </w:p>
  </w:footnote>
  <w:footnote w:type="continuationSeparator" w:id="0">
    <w:p w14:paraId="2922EE9E" w14:textId="77777777" w:rsidR="00BA1FC2" w:rsidRDefault="00BA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F987" w14:textId="7FF93BA1" w:rsidR="006C2F8A" w:rsidRPr="008F6803" w:rsidRDefault="006C2F8A" w:rsidP="00791194">
    <w:pPr>
      <w:ind w:right="-62"/>
      <w:jc w:val="right"/>
      <w:rPr>
        <w:rFonts w:ascii="Aptos" w:hAnsi="Aptos" w:cs="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5EB"/>
    <w:multiLevelType w:val="hybridMultilevel"/>
    <w:tmpl w:val="C5CA861A"/>
    <w:lvl w:ilvl="0" w:tplc="CF6853C2">
      <w:start w:val="1"/>
      <w:numFmt w:val="decimal"/>
      <w:lvlText w:val="(%1)"/>
      <w:lvlJc w:val="left"/>
      <w:pPr>
        <w:ind w:left="720" w:hanging="720"/>
      </w:pPr>
      <w:rPr>
        <w:rFonts w:cs="Times New Roman"/>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1" w15:restartNumberingAfterBreak="0">
    <w:nsid w:val="014153C3"/>
    <w:multiLevelType w:val="hybridMultilevel"/>
    <w:tmpl w:val="2D7E9C44"/>
    <w:lvl w:ilvl="0" w:tplc="B890DAF4">
      <w:start w:val="5"/>
      <w:numFmt w:val="bullet"/>
      <w:lvlText w:val="-"/>
      <w:lvlJc w:val="left"/>
      <w:pPr>
        <w:ind w:left="420" w:hanging="360"/>
      </w:pPr>
      <w:rPr>
        <w:rFonts w:ascii="Calibri" w:eastAsia="Times New Roman" w:hAnsi="Calibri" w:hint="default"/>
      </w:rPr>
    </w:lvl>
    <w:lvl w:ilvl="1" w:tplc="04250003" w:tentative="1">
      <w:start w:val="1"/>
      <w:numFmt w:val="bullet"/>
      <w:lvlText w:val="o"/>
      <w:lvlJc w:val="left"/>
      <w:pPr>
        <w:ind w:left="1140" w:hanging="360"/>
      </w:pPr>
      <w:rPr>
        <w:rFonts w:ascii="Courier New" w:hAnsi="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 w15:restartNumberingAfterBreak="0">
    <w:nsid w:val="019A297B"/>
    <w:multiLevelType w:val="hybridMultilevel"/>
    <w:tmpl w:val="30F8E97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7AE3EB7"/>
    <w:multiLevelType w:val="hybridMultilevel"/>
    <w:tmpl w:val="5C80F9E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82F3414"/>
    <w:multiLevelType w:val="hybridMultilevel"/>
    <w:tmpl w:val="AAE224A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0A5E6366"/>
    <w:multiLevelType w:val="multilevel"/>
    <w:tmpl w:val="E9342F86"/>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B1311A5"/>
    <w:multiLevelType w:val="hybridMultilevel"/>
    <w:tmpl w:val="C0224F68"/>
    <w:lvl w:ilvl="0" w:tplc="B71C574C">
      <w:start w:val="1"/>
      <w:numFmt w:val="decimal"/>
      <w:lvlText w:val="%1."/>
      <w:lvlJc w:val="left"/>
      <w:pPr>
        <w:ind w:left="1080" w:hanging="360"/>
      </w:pPr>
      <w:rPr>
        <w:rFonts w:cs="Times New Roman"/>
      </w:rPr>
    </w:lvl>
    <w:lvl w:ilvl="1" w:tplc="04250019">
      <w:start w:val="1"/>
      <w:numFmt w:val="lowerLetter"/>
      <w:lvlText w:val="%2."/>
      <w:lvlJc w:val="left"/>
      <w:pPr>
        <w:ind w:left="1800" w:hanging="360"/>
      </w:pPr>
      <w:rPr>
        <w:rFonts w:cs="Times New Roman"/>
      </w:rPr>
    </w:lvl>
    <w:lvl w:ilvl="2" w:tplc="0425001B">
      <w:start w:val="1"/>
      <w:numFmt w:val="lowerRoman"/>
      <w:lvlText w:val="%3."/>
      <w:lvlJc w:val="right"/>
      <w:pPr>
        <w:ind w:left="2520" w:hanging="180"/>
      </w:pPr>
      <w:rPr>
        <w:rFonts w:cs="Times New Roman"/>
      </w:rPr>
    </w:lvl>
    <w:lvl w:ilvl="3" w:tplc="0425000F">
      <w:start w:val="1"/>
      <w:numFmt w:val="decimal"/>
      <w:lvlText w:val="%4."/>
      <w:lvlJc w:val="left"/>
      <w:pPr>
        <w:ind w:left="3240" w:hanging="360"/>
      </w:pPr>
      <w:rPr>
        <w:rFonts w:cs="Times New Roman"/>
      </w:rPr>
    </w:lvl>
    <w:lvl w:ilvl="4" w:tplc="04250019">
      <w:start w:val="1"/>
      <w:numFmt w:val="lowerLetter"/>
      <w:lvlText w:val="%5."/>
      <w:lvlJc w:val="left"/>
      <w:pPr>
        <w:ind w:left="3960" w:hanging="360"/>
      </w:pPr>
      <w:rPr>
        <w:rFonts w:cs="Times New Roman"/>
      </w:rPr>
    </w:lvl>
    <w:lvl w:ilvl="5" w:tplc="0425001B">
      <w:start w:val="1"/>
      <w:numFmt w:val="lowerRoman"/>
      <w:lvlText w:val="%6."/>
      <w:lvlJc w:val="right"/>
      <w:pPr>
        <w:ind w:left="4680" w:hanging="180"/>
      </w:pPr>
      <w:rPr>
        <w:rFonts w:cs="Times New Roman"/>
      </w:rPr>
    </w:lvl>
    <w:lvl w:ilvl="6" w:tplc="0425000F">
      <w:start w:val="1"/>
      <w:numFmt w:val="decimal"/>
      <w:lvlText w:val="%7."/>
      <w:lvlJc w:val="left"/>
      <w:pPr>
        <w:ind w:left="5400" w:hanging="360"/>
      </w:pPr>
      <w:rPr>
        <w:rFonts w:cs="Times New Roman"/>
      </w:rPr>
    </w:lvl>
    <w:lvl w:ilvl="7" w:tplc="04250019">
      <w:start w:val="1"/>
      <w:numFmt w:val="lowerLetter"/>
      <w:lvlText w:val="%8."/>
      <w:lvlJc w:val="left"/>
      <w:pPr>
        <w:ind w:left="6120" w:hanging="360"/>
      </w:pPr>
      <w:rPr>
        <w:rFonts w:cs="Times New Roman"/>
      </w:rPr>
    </w:lvl>
    <w:lvl w:ilvl="8" w:tplc="0425001B">
      <w:start w:val="1"/>
      <w:numFmt w:val="lowerRoman"/>
      <w:lvlText w:val="%9."/>
      <w:lvlJc w:val="right"/>
      <w:pPr>
        <w:ind w:left="6840" w:hanging="180"/>
      </w:pPr>
      <w:rPr>
        <w:rFonts w:cs="Times New Roman"/>
      </w:rPr>
    </w:lvl>
  </w:abstractNum>
  <w:abstractNum w:abstractNumId="7" w15:restartNumberingAfterBreak="0">
    <w:nsid w:val="0FA9030B"/>
    <w:multiLevelType w:val="multilevel"/>
    <w:tmpl w:val="E760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B628CF"/>
    <w:multiLevelType w:val="hybridMultilevel"/>
    <w:tmpl w:val="86FAC26E"/>
    <w:lvl w:ilvl="0" w:tplc="B890DAF4">
      <w:start w:val="5"/>
      <w:numFmt w:val="bullet"/>
      <w:lvlText w:val="-"/>
      <w:lvlJc w:val="left"/>
      <w:pPr>
        <w:ind w:left="420" w:hanging="360"/>
      </w:pPr>
      <w:rPr>
        <w:rFonts w:ascii="Calibri" w:eastAsia="Times New Roman" w:hAnsi="Calibri" w:hint="default"/>
      </w:rPr>
    </w:lvl>
    <w:lvl w:ilvl="1" w:tplc="04250003" w:tentative="1">
      <w:start w:val="1"/>
      <w:numFmt w:val="bullet"/>
      <w:lvlText w:val="o"/>
      <w:lvlJc w:val="left"/>
      <w:pPr>
        <w:ind w:left="1140" w:hanging="360"/>
      </w:pPr>
      <w:rPr>
        <w:rFonts w:ascii="Courier New" w:hAnsi="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9" w15:restartNumberingAfterBreak="0">
    <w:nsid w:val="151631A7"/>
    <w:multiLevelType w:val="multilevel"/>
    <w:tmpl w:val="8ECCC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5E772A"/>
    <w:multiLevelType w:val="hybridMultilevel"/>
    <w:tmpl w:val="70DC2092"/>
    <w:lvl w:ilvl="0" w:tplc="73F04186">
      <w:start w:val="1"/>
      <w:numFmt w:val="decimal"/>
      <w:lvlText w:val="%1)"/>
      <w:lvlJc w:val="left"/>
      <w:pPr>
        <w:tabs>
          <w:tab w:val="num" w:pos="757"/>
        </w:tabs>
        <w:ind w:left="757" w:hanging="397"/>
      </w:pPr>
      <w:rPr>
        <w:rFonts w:ascii="Times New Roman" w:eastAsia="Times New Roman" w:hAnsi="Times New Roman" w:cs="Times New Roman"/>
      </w:rPr>
    </w:lvl>
    <w:lvl w:ilvl="1" w:tplc="04250019">
      <w:start w:val="5"/>
      <w:numFmt w:val="decimal"/>
      <w:lvlText w:val="(%2)"/>
      <w:lvlJc w:val="left"/>
      <w:pPr>
        <w:tabs>
          <w:tab w:val="num" w:pos="411"/>
        </w:tabs>
        <w:ind w:left="411" w:hanging="397"/>
      </w:pPr>
      <w:rPr>
        <w:rFonts w:cs="Times New Roman" w:hint="default"/>
      </w:rPr>
    </w:lvl>
    <w:lvl w:ilvl="2" w:tplc="0425001B" w:tentative="1">
      <w:start w:val="1"/>
      <w:numFmt w:val="lowerRoman"/>
      <w:lvlText w:val="%3."/>
      <w:lvlJc w:val="right"/>
      <w:pPr>
        <w:tabs>
          <w:tab w:val="num" w:pos="2174"/>
        </w:tabs>
        <w:ind w:left="2174" w:hanging="180"/>
      </w:pPr>
      <w:rPr>
        <w:rFonts w:cs="Times New Roman"/>
      </w:rPr>
    </w:lvl>
    <w:lvl w:ilvl="3" w:tplc="0425000F" w:tentative="1">
      <w:start w:val="1"/>
      <w:numFmt w:val="decimal"/>
      <w:lvlText w:val="%4."/>
      <w:lvlJc w:val="left"/>
      <w:pPr>
        <w:tabs>
          <w:tab w:val="num" w:pos="2894"/>
        </w:tabs>
        <w:ind w:left="2894" w:hanging="360"/>
      </w:pPr>
      <w:rPr>
        <w:rFonts w:cs="Times New Roman"/>
      </w:rPr>
    </w:lvl>
    <w:lvl w:ilvl="4" w:tplc="04250019" w:tentative="1">
      <w:start w:val="1"/>
      <w:numFmt w:val="lowerLetter"/>
      <w:lvlText w:val="%5."/>
      <w:lvlJc w:val="left"/>
      <w:pPr>
        <w:tabs>
          <w:tab w:val="num" w:pos="3614"/>
        </w:tabs>
        <w:ind w:left="3614" w:hanging="360"/>
      </w:pPr>
      <w:rPr>
        <w:rFonts w:cs="Times New Roman"/>
      </w:rPr>
    </w:lvl>
    <w:lvl w:ilvl="5" w:tplc="0425001B" w:tentative="1">
      <w:start w:val="1"/>
      <w:numFmt w:val="lowerRoman"/>
      <w:lvlText w:val="%6."/>
      <w:lvlJc w:val="right"/>
      <w:pPr>
        <w:tabs>
          <w:tab w:val="num" w:pos="4334"/>
        </w:tabs>
        <w:ind w:left="4334" w:hanging="180"/>
      </w:pPr>
      <w:rPr>
        <w:rFonts w:cs="Times New Roman"/>
      </w:rPr>
    </w:lvl>
    <w:lvl w:ilvl="6" w:tplc="0425000F" w:tentative="1">
      <w:start w:val="1"/>
      <w:numFmt w:val="decimal"/>
      <w:lvlText w:val="%7."/>
      <w:lvlJc w:val="left"/>
      <w:pPr>
        <w:tabs>
          <w:tab w:val="num" w:pos="5054"/>
        </w:tabs>
        <w:ind w:left="5054" w:hanging="360"/>
      </w:pPr>
      <w:rPr>
        <w:rFonts w:cs="Times New Roman"/>
      </w:rPr>
    </w:lvl>
    <w:lvl w:ilvl="7" w:tplc="04250019" w:tentative="1">
      <w:start w:val="1"/>
      <w:numFmt w:val="lowerLetter"/>
      <w:lvlText w:val="%8."/>
      <w:lvlJc w:val="left"/>
      <w:pPr>
        <w:tabs>
          <w:tab w:val="num" w:pos="5774"/>
        </w:tabs>
        <w:ind w:left="5774" w:hanging="360"/>
      </w:pPr>
      <w:rPr>
        <w:rFonts w:cs="Times New Roman"/>
      </w:rPr>
    </w:lvl>
    <w:lvl w:ilvl="8" w:tplc="0425001B" w:tentative="1">
      <w:start w:val="1"/>
      <w:numFmt w:val="lowerRoman"/>
      <w:lvlText w:val="%9."/>
      <w:lvlJc w:val="right"/>
      <w:pPr>
        <w:tabs>
          <w:tab w:val="num" w:pos="6494"/>
        </w:tabs>
        <w:ind w:left="6494" w:hanging="180"/>
      </w:pPr>
      <w:rPr>
        <w:rFonts w:cs="Times New Roman"/>
      </w:rPr>
    </w:lvl>
  </w:abstractNum>
  <w:abstractNum w:abstractNumId="11" w15:restartNumberingAfterBreak="0">
    <w:nsid w:val="183C6FDC"/>
    <w:multiLevelType w:val="hybridMultilevel"/>
    <w:tmpl w:val="B5EE110C"/>
    <w:lvl w:ilvl="0" w:tplc="0425000F">
      <w:start w:val="1"/>
      <w:numFmt w:val="decimal"/>
      <w:lvlText w:val="%1."/>
      <w:lvlJc w:val="left"/>
      <w:pPr>
        <w:ind w:left="720" w:hanging="360"/>
      </w:pPr>
      <w:rPr>
        <w:rFonts w:cs="Times New Roman"/>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12" w15:restartNumberingAfterBreak="0">
    <w:nsid w:val="192B2C03"/>
    <w:multiLevelType w:val="multilevel"/>
    <w:tmpl w:val="64EE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471445"/>
    <w:multiLevelType w:val="multilevel"/>
    <w:tmpl w:val="AB88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94683"/>
    <w:multiLevelType w:val="hybridMultilevel"/>
    <w:tmpl w:val="38E28306"/>
    <w:lvl w:ilvl="0" w:tplc="66183C78">
      <w:start w:val="1"/>
      <w:numFmt w:val="lowerRoman"/>
      <w:lvlText w:val="(%1)"/>
      <w:lvlJc w:val="left"/>
      <w:pPr>
        <w:ind w:left="1080" w:hanging="72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1E2A58D0"/>
    <w:multiLevelType w:val="hybridMultilevel"/>
    <w:tmpl w:val="B45A4D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8FA3CEC"/>
    <w:multiLevelType w:val="multilevel"/>
    <w:tmpl w:val="F40E80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245323"/>
    <w:multiLevelType w:val="hybridMultilevel"/>
    <w:tmpl w:val="69DA36C2"/>
    <w:lvl w:ilvl="0" w:tplc="A5541B0E">
      <w:start w:val="1"/>
      <w:numFmt w:val="upperRoman"/>
      <w:lvlText w:val="%1."/>
      <w:lvlJc w:val="left"/>
      <w:pPr>
        <w:ind w:left="1800" w:hanging="72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8" w15:restartNumberingAfterBreak="0">
    <w:nsid w:val="32AE79E5"/>
    <w:multiLevelType w:val="hybridMultilevel"/>
    <w:tmpl w:val="DEAE33A8"/>
    <w:lvl w:ilvl="0" w:tplc="993290F0">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3197708"/>
    <w:multiLevelType w:val="hybridMultilevel"/>
    <w:tmpl w:val="96FCEFAC"/>
    <w:lvl w:ilvl="0" w:tplc="B890DAF4">
      <w:start w:val="5"/>
      <w:numFmt w:val="bullet"/>
      <w:lvlText w:val="-"/>
      <w:lvlJc w:val="left"/>
      <w:pPr>
        <w:ind w:left="780" w:hanging="360"/>
      </w:pPr>
      <w:rPr>
        <w:rFonts w:ascii="Calibri" w:eastAsia="Times New Roman" w:hAnsi="Calibri" w:hint="default"/>
      </w:rPr>
    </w:lvl>
    <w:lvl w:ilvl="1" w:tplc="04250003" w:tentative="1">
      <w:start w:val="1"/>
      <w:numFmt w:val="bullet"/>
      <w:lvlText w:val="o"/>
      <w:lvlJc w:val="left"/>
      <w:pPr>
        <w:ind w:left="1500" w:hanging="360"/>
      </w:pPr>
      <w:rPr>
        <w:rFonts w:ascii="Courier New" w:hAnsi="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0" w15:restartNumberingAfterBreak="0">
    <w:nsid w:val="33D40670"/>
    <w:multiLevelType w:val="hybridMultilevel"/>
    <w:tmpl w:val="91C6F394"/>
    <w:lvl w:ilvl="0" w:tplc="D382B650">
      <w:start w:val="1"/>
      <w:numFmt w:val="decimal"/>
      <w:lvlText w:val="%1)"/>
      <w:lvlJc w:val="left"/>
      <w:pPr>
        <w:ind w:left="48" w:hanging="408"/>
      </w:pPr>
      <w:rPr>
        <w:rFonts w:cs="Times New Roman"/>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21" w15:restartNumberingAfterBreak="0">
    <w:nsid w:val="360357CD"/>
    <w:multiLevelType w:val="hybridMultilevel"/>
    <w:tmpl w:val="23C6BB54"/>
    <w:lvl w:ilvl="0" w:tplc="24E85110">
      <w:start w:val="1"/>
      <w:numFmt w:val="decimal"/>
      <w:lvlText w:val="%1)"/>
      <w:lvlJc w:val="left"/>
      <w:pPr>
        <w:ind w:left="720" w:hanging="360"/>
      </w:pPr>
      <w:rPr>
        <w:rFonts w:cs="Times New Roman"/>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22" w15:restartNumberingAfterBreak="0">
    <w:nsid w:val="3A3F3614"/>
    <w:multiLevelType w:val="hybridMultilevel"/>
    <w:tmpl w:val="8A6E1CE4"/>
    <w:lvl w:ilvl="0" w:tplc="0425000F">
      <w:start w:val="1"/>
      <w:numFmt w:val="decimal"/>
      <w:lvlText w:val="%1."/>
      <w:lvlJc w:val="left"/>
      <w:pPr>
        <w:ind w:left="360" w:hanging="360"/>
      </w:pPr>
      <w:rPr>
        <w:rFonts w:cs="Times New Roman"/>
      </w:rPr>
    </w:lvl>
    <w:lvl w:ilvl="1" w:tplc="04250019">
      <w:start w:val="1"/>
      <w:numFmt w:val="lowerLetter"/>
      <w:lvlText w:val="%2."/>
      <w:lvlJc w:val="left"/>
      <w:pPr>
        <w:ind w:left="1080" w:hanging="360"/>
      </w:pPr>
      <w:rPr>
        <w:rFonts w:cs="Times New Roman"/>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ind w:left="2520" w:hanging="360"/>
      </w:pPr>
      <w:rPr>
        <w:rFonts w:cs="Times New Roman"/>
      </w:rPr>
    </w:lvl>
    <w:lvl w:ilvl="4" w:tplc="04250019">
      <w:start w:val="1"/>
      <w:numFmt w:val="lowerLetter"/>
      <w:lvlText w:val="%5."/>
      <w:lvlJc w:val="left"/>
      <w:pPr>
        <w:ind w:left="3240" w:hanging="360"/>
      </w:pPr>
      <w:rPr>
        <w:rFonts w:cs="Times New Roman"/>
      </w:rPr>
    </w:lvl>
    <w:lvl w:ilvl="5" w:tplc="0425001B">
      <w:start w:val="1"/>
      <w:numFmt w:val="lowerRoman"/>
      <w:lvlText w:val="%6."/>
      <w:lvlJc w:val="right"/>
      <w:pPr>
        <w:ind w:left="3960" w:hanging="180"/>
      </w:pPr>
      <w:rPr>
        <w:rFonts w:cs="Times New Roman"/>
      </w:rPr>
    </w:lvl>
    <w:lvl w:ilvl="6" w:tplc="0425000F">
      <w:start w:val="1"/>
      <w:numFmt w:val="decimal"/>
      <w:lvlText w:val="%7."/>
      <w:lvlJc w:val="left"/>
      <w:pPr>
        <w:ind w:left="4680" w:hanging="360"/>
      </w:pPr>
      <w:rPr>
        <w:rFonts w:cs="Times New Roman"/>
      </w:rPr>
    </w:lvl>
    <w:lvl w:ilvl="7" w:tplc="04250019">
      <w:start w:val="1"/>
      <w:numFmt w:val="lowerLetter"/>
      <w:lvlText w:val="%8."/>
      <w:lvlJc w:val="left"/>
      <w:pPr>
        <w:ind w:left="5400" w:hanging="360"/>
      </w:pPr>
      <w:rPr>
        <w:rFonts w:cs="Times New Roman"/>
      </w:rPr>
    </w:lvl>
    <w:lvl w:ilvl="8" w:tplc="0425001B">
      <w:start w:val="1"/>
      <w:numFmt w:val="lowerRoman"/>
      <w:lvlText w:val="%9."/>
      <w:lvlJc w:val="right"/>
      <w:pPr>
        <w:ind w:left="6120" w:hanging="180"/>
      </w:pPr>
      <w:rPr>
        <w:rFonts w:cs="Times New Roman"/>
      </w:rPr>
    </w:lvl>
  </w:abstractNum>
  <w:abstractNum w:abstractNumId="23" w15:restartNumberingAfterBreak="0">
    <w:nsid w:val="3B1269EC"/>
    <w:multiLevelType w:val="hybridMultilevel"/>
    <w:tmpl w:val="2A8EDE92"/>
    <w:lvl w:ilvl="0" w:tplc="04250011">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4" w15:restartNumberingAfterBreak="0">
    <w:nsid w:val="3DEB1386"/>
    <w:multiLevelType w:val="hybridMultilevel"/>
    <w:tmpl w:val="DD1293AC"/>
    <w:lvl w:ilvl="0" w:tplc="F5A094AA">
      <w:start w:val="34"/>
      <w:numFmt w:val="bullet"/>
      <w:lvlText w:val="-"/>
      <w:lvlJc w:val="left"/>
      <w:pPr>
        <w:ind w:left="720" w:hanging="360"/>
      </w:pPr>
      <w:rPr>
        <w:rFonts w:ascii="Calibri" w:eastAsia="Times New Roman" w:hAnsi="Calibri" w:hint="default"/>
      </w:rPr>
    </w:lvl>
    <w:lvl w:ilvl="1" w:tplc="04250003">
      <w:start w:val="1"/>
      <w:numFmt w:val="decimal"/>
      <w:lvlText w:val="%2."/>
      <w:lvlJc w:val="left"/>
      <w:pPr>
        <w:tabs>
          <w:tab w:val="num" w:pos="1440"/>
        </w:tabs>
        <w:ind w:left="1440" w:hanging="360"/>
      </w:pPr>
      <w:rPr>
        <w:rFonts w:cs="Times New Roman"/>
      </w:rPr>
    </w:lvl>
    <w:lvl w:ilvl="2" w:tplc="04250005">
      <w:start w:val="1"/>
      <w:numFmt w:val="decimal"/>
      <w:lvlText w:val="%3."/>
      <w:lvlJc w:val="left"/>
      <w:pPr>
        <w:tabs>
          <w:tab w:val="num" w:pos="2160"/>
        </w:tabs>
        <w:ind w:left="2160" w:hanging="360"/>
      </w:pPr>
      <w:rPr>
        <w:rFonts w:cs="Times New Roman"/>
      </w:rPr>
    </w:lvl>
    <w:lvl w:ilvl="3" w:tplc="04250001">
      <w:start w:val="1"/>
      <w:numFmt w:val="decimal"/>
      <w:lvlText w:val="%4."/>
      <w:lvlJc w:val="left"/>
      <w:pPr>
        <w:tabs>
          <w:tab w:val="num" w:pos="2880"/>
        </w:tabs>
        <w:ind w:left="2880" w:hanging="360"/>
      </w:pPr>
      <w:rPr>
        <w:rFonts w:cs="Times New Roman"/>
      </w:rPr>
    </w:lvl>
    <w:lvl w:ilvl="4" w:tplc="04250003">
      <w:start w:val="1"/>
      <w:numFmt w:val="decimal"/>
      <w:lvlText w:val="%5."/>
      <w:lvlJc w:val="left"/>
      <w:pPr>
        <w:tabs>
          <w:tab w:val="num" w:pos="3600"/>
        </w:tabs>
        <w:ind w:left="3600" w:hanging="360"/>
      </w:pPr>
      <w:rPr>
        <w:rFonts w:cs="Times New Roman"/>
      </w:rPr>
    </w:lvl>
    <w:lvl w:ilvl="5" w:tplc="04250005">
      <w:start w:val="1"/>
      <w:numFmt w:val="decimal"/>
      <w:lvlText w:val="%6."/>
      <w:lvlJc w:val="left"/>
      <w:pPr>
        <w:tabs>
          <w:tab w:val="num" w:pos="4320"/>
        </w:tabs>
        <w:ind w:left="4320" w:hanging="360"/>
      </w:pPr>
      <w:rPr>
        <w:rFonts w:cs="Times New Roman"/>
      </w:rPr>
    </w:lvl>
    <w:lvl w:ilvl="6" w:tplc="04250001">
      <w:start w:val="1"/>
      <w:numFmt w:val="decimal"/>
      <w:lvlText w:val="%7."/>
      <w:lvlJc w:val="left"/>
      <w:pPr>
        <w:tabs>
          <w:tab w:val="num" w:pos="5040"/>
        </w:tabs>
        <w:ind w:left="5040" w:hanging="360"/>
      </w:pPr>
      <w:rPr>
        <w:rFonts w:cs="Times New Roman"/>
      </w:rPr>
    </w:lvl>
    <w:lvl w:ilvl="7" w:tplc="04250003">
      <w:start w:val="1"/>
      <w:numFmt w:val="decimal"/>
      <w:lvlText w:val="%8."/>
      <w:lvlJc w:val="left"/>
      <w:pPr>
        <w:tabs>
          <w:tab w:val="num" w:pos="5760"/>
        </w:tabs>
        <w:ind w:left="5760" w:hanging="360"/>
      </w:pPr>
      <w:rPr>
        <w:rFonts w:cs="Times New Roman"/>
      </w:rPr>
    </w:lvl>
    <w:lvl w:ilvl="8" w:tplc="04250005">
      <w:start w:val="1"/>
      <w:numFmt w:val="decimal"/>
      <w:lvlText w:val="%9."/>
      <w:lvlJc w:val="left"/>
      <w:pPr>
        <w:tabs>
          <w:tab w:val="num" w:pos="6480"/>
        </w:tabs>
        <w:ind w:left="6480" w:hanging="360"/>
      </w:pPr>
      <w:rPr>
        <w:rFonts w:cs="Times New Roman"/>
      </w:rPr>
    </w:lvl>
  </w:abstractNum>
  <w:abstractNum w:abstractNumId="25" w15:restartNumberingAfterBreak="0">
    <w:nsid w:val="41D60096"/>
    <w:multiLevelType w:val="hybridMultilevel"/>
    <w:tmpl w:val="B240DF2E"/>
    <w:lvl w:ilvl="0" w:tplc="3E128E3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3E906BC"/>
    <w:multiLevelType w:val="hybridMultilevel"/>
    <w:tmpl w:val="E8000592"/>
    <w:lvl w:ilvl="0" w:tplc="F006D68A">
      <w:start w:val="1"/>
      <w:numFmt w:val="decimal"/>
      <w:lvlText w:val="%1)"/>
      <w:lvlJc w:val="left"/>
      <w:pPr>
        <w:ind w:left="360" w:hanging="360"/>
      </w:pPr>
      <w:rPr>
        <w:rFonts w:cs="Times New Roman"/>
        <w:b/>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27" w15:restartNumberingAfterBreak="0">
    <w:nsid w:val="44F8143B"/>
    <w:multiLevelType w:val="hybridMultilevel"/>
    <w:tmpl w:val="975050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8B34D1E"/>
    <w:multiLevelType w:val="multilevel"/>
    <w:tmpl w:val="D39C80E4"/>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15:restartNumberingAfterBreak="0">
    <w:nsid w:val="48D4354F"/>
    <w:multiLevelType w:val="multilevel"/>
    <w:tmpl w:val="8ECCC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9D95D71"/>
    <w:multiLevelType w:val="hybridMultilevel"/>
    <w:tmpl w:val="CDAE31CA"/>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31" w15:restartNumberingAfterBreak="0">
    <w:nsid w:val="4A3D4FFF"/>
    <w:multiLevelType w:val="hybridMultilevel"/>
    <w:tmpl w:val="5F302892"/>
    <w:lvl w:ilvl="0" w:tplc="76F03AE8">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2" w15:restartNumberingAfterBreak="0">
    <w:nsid w:val="4CB1649F"/>
    <w:multiLevelType w:val="hybridMultilevel"/>
    <w:tmpl w:val="5554EE3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3" w15:restartNumberingAfterBreak="0">
    <w:nsid w:val="4FB77326"/>
    <w:multiLevelType w:val="hybridMultilevel"/>
    <w:tmpl w:val="6EC64384"/>
    <w:lvl w:ilvl="0" w:tplc="F2B82406">
      <w:start w:val="1"/>
      <w:numFmt w:val="decimal"/>
      <w:lvlText w:val="%1)"/>
      <w:lvlJc w:val="left"/>
      <w:pPr>
        <w:ind w:left="480" w:hanging="360"/>
      </w:pPr>
    </w:lvl>
    <w:lvl w:ilvl="1" w:tplc="04250019">
      <w:start w:val="1"/>
      <w:numFmt w:val="lowerLetter"/>
      <w:lvlText w:val="%2."/>
      <w:lvlJc w:val="left"/>
      <w:pPr>
        <w:ind w:left="1200" w:hanging="360"/>
      </w:pPr>
    </w:lvl>
    <w:lvl w:ilvl="2" w:tplc="0425001B">
      <w:start w:val="1"/>
      <w:numFmt w:val="lowerRoman"/>
      <w:lvlText w:val="%3."/>
      <w:lvlJc w:val="right"/>
      <w:pPr>
        <w:ind w:left="1920" w:hanging="180"/>
      </w:pPr>
    </w:lvl>
    <w:lvl w:ilvl="3" w:tplc="0425000F">
      <w:start w:val="1"/>
      <w:numFmt w:val="decimal"/>
      <w:lvlText w:val="%4."/>
      <w:lvlJc w:val="left"/>
      <w:pPr>
        <w:ind w:left="2640" w:hanging="360"/>
      </w:pPr>
    </w:lvl>
    <w:lvl w:ilvl="4" w:tplc="04250019">
      <w:start w:val="1"/>
      <w:numFmt w:val="lowerLetter"/>
      <w:lvlText w:val="%5."/>
      <w:lvlJc w:val="left"/>
      <w:pPr>
        <w:ind w:left="3360" w:hanging="360"/>
      </w:pPr>
    </w:lvl>
    <w:lvl w:ilvl="5" w:tplc="0425001B">
      <w:start w:val="1"/>
      <w:numFmt w:val="lowerRoman"/>
      <w:lvlText w:val="%6."/>
      <w:lvlJc w:val="right"/>
      <w:pPr>
        <w:ind w:left="4080" w:hanging="180"/>
      </w:pPr>
    </w:lvl>
    <w:lvl w:ilvl="6" w:tplc="0425000F">
      <w:start w:val="1"/>
      <w:numFmt w:val="decimal"/>
      <w:lvlText w:val="%7."/>
      <w:lvlJc w:val="left"/>
      <w:pPr>
        <w:ind w:left="4800" w:hanging="360"/>
      </w:pPr>
    </w:lvl>
    <w:lvl w:ilvl="7" w:tplc="04250019">
      <w:start w:val="1"/>
      <w:numFmt w:val="lowerLetter"/>
      <w:lvlText w:val="%8."/>
      <w:lvlJc w:val="left"/>
      <w:pPr>
        <w:ind w:left="5520" w:hanging="360"/>
      </w:pPr>
    </w:lvl>
    <w:lvl w:ilvl="8" w:tplc="0425001B">
      <w:start w:val="1"/>
      <w:numFmt w:val="lowerRoman"/>
      <w:lvlText w:val="%9."/>
      <w:lvlJc w:val="right"/>
      <w:pPr>
        <w:ind w:left="6240" w:hanging="180"/>
      </w:pPr>
    </w:lvl>
  </w:abstractNum>
  <w:abstractNum w:abstractNumId="34" w15:restartNumberingAfterBreak="0">
    <w:nsid w:val="50E807AB"/>
    <w:multiLevelType w:val="multilevel"/>
    <w:tmpl w:val="9212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5255DD"/>
    <w:multiLevelType w:val="hybridMultilevel"/>
    <w:tmpl w:val="D8C0DB8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53384E91"/>
    <w:multiLevelType w:val="hybridMultilevel"/>
    <w:tmpl w:val="98044DBC"/>
    <w:lvl w:ilvl="0" w:tplc="079C4BFC">
      <w:start w:val="1"/>
      <w:numFmt w:val="decimal"/>
      <w:lvlText w:val="(%1)"/>
      <w:lvlJc w:val="left"/>
      <w:pPr>
        <w:ind w:left="390" w:hanging="390"/>
      </w:pPr>
      <w:rPr>
        <w:rFonts w:cs="Times New Roman"/>
      </w:rPr>
    </w:lvl>
    <w:lvl w:ilvl="1" w:tplc="04250019">
      <w:start w:val="1"/>
      <w:numFmt w:val="lowerLetter"/>
      <w:lvlText w:val="%2."/>
      <w:lvlJc w:val="left"/>
      <w:pPr>
        <w:ind w:left="108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37" w15:restartNumberingAfterBreak="0">
    <w:nsid w:val="55A67900"/>
    <w:multiLevelType w:val="hybridMultilevel"/>
    <w:tmpl w:val="945C1B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56F134A1"/>
    <w:multiLevelType w:val="hybridMultilevel"/>
    <w:tmpl w:val="7ED08AB0"/>
    <w:lvl w:ilvl="0" w:tplc="7346A77A">
      <w:start w:val="1"/>
      <w:numFmt w:val="upperLetter"/>
      <w:lvlText w:val="%1."/>
      <w:lvlJc w:val="left"/>
      <w:pPr>
        <w:ind w:left="720" w:hanging="360"/>
      </w:pPr>
      <w:rPr>
        <w:rFonts w:cs="Times New Roman" w:hint="default"/>
        <w:b w:val="0"/>
        <w: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58004A5A"/>
    <w:multiLevelType w:val="multilevel"/>
    <w:tmpl w:val="7DBAED3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0" w15:restartNumberingAfterBreak="0">
    <w:nsid w:val="59416C7E"/>
    <w:multiLevelType w:val="hybridMultilevel"/>
    <w:tmpl w:val="E2F8BFA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63394EE4"/>
    <w:multiLevelType w:val="hybridMultilevel"/>
    <w:tmpl w:val="3B9C575C"/>
    <w:lvl w:ilvl="0" w:tplc="04250019">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2" w15:restartNumberingAfterBreak="0">
    <w:nsid w:val="6AAC2265"/>
    <w:multiLevelType w:val="hybridMultilevel"/>
    <w:tmpl w:val="65C010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0B10ECC"/>
    <w:multiLevelType w:val="multilevel"/>
    <w:tmpl w:val="838C0B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59644D5"/>
    <w:multiLevelType w:val="hybridMultilevel"/>
    <w:tmpl w:val="5228206A"/>
    <w:lvl w:ilvl="0" w:tplc="B1D853EE">
      <w:start w:val="3"/>
      <w:numFmt w:val="bullet"/>
      <w:lvlText w:val="-"/>
      <w:lvlJc w:val="left"/>
      <w:pPr>
        <w:ind w:left="420" w:hanging="360"/>
      </w:pPr>
      <w:rPr>
        <w:rFonts w:ascii="Times New Roman" w:eastAsia="Times New Roman" w:hAnsi="Times New Roman" w:hint="default"/>
      </w:rPr>
    </w:lvl>
    <w:lvl w:ilvl="1" w:tplc="04250003" w:tentative="1">
      <w:start w:val="1"/>
      <w:numFmt w:val="bullet"/>
      <w:lvlText w:val="o"/>
      <w:lvlJc w:val="left"/>
      <w:pPr>
        <w:ind w:left="1140" w:hanging="360"/>
      </w:pPr>
      <w:rPr>
        <w:rFonts w:ascii="Courier New" w:hAnsi="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45" w15:restartNumberingAfterBreak="0">
    <w:nsid w:val="75AF7D81"/>
    <w:multiLevelType w:val="hybridMultilevel"/>
    <w:tmpl w:val="32FAE8A2"/>
    <w:lvl w:ilvl="0" w:tplc="08090015">
      <w:start w:val="1"/>
      <w:numFmt w:val="upp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75FA4341"/>
    <w:multiLevelType w:val="hybridMultilevel"/>
    <w:tmpl w:val="ADE0FFB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7620698A"/>
    <w:multiLevelType w:val="hybridMultilevel"/>
    <w:tmpl w:val="77964E9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8" w15:restartNumberingAfterBreak="0">
    <w:nsid w:val="7D197A58"/>
    <w:multiLevelType w:val="hybridMultilevel"/>
    <w:tmpl w:val="ECB2FECC"/>
    <w:lvl w:ilvl="0" w:tplc="0425000F">
      <w:start w:val="2"/>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742215453">
    <w:abstractNumId w:val="47"/>
  </w:num>
  <w:num w:numId="2" w16cid:durableId="1486703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422507">
    <w:abstractNumId w:val="5"/>
  </w:num>
  <w:num w:numId="4" w16cid:durableId="180244491">
    <w:abstractNumId w:val="15"/>
  </w:num>
  <w:num w:numId="5" w16cid:durableId="662321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254560">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1811040">
    <w:abstractNumId w:val="38"/>
  </w:num>
  <w:num w:numId="8" w16cid:durableId="1769427974">
    <w:abstractNumId w:val="35"/>
  </w:num>
  <w:num w:numId="9" w16cid:durableId="1224946706">
    <w:abstractNumId w:val="45"/>
  </w:num>
  <w:num w:numId="10" w16cid:durableId="126319373">
    <w:abstractNumId w:val="2"/>
  </w:num>
  <w:num w:numId="11" w16cid:durableId="1794709166">
    <w:abstractNumId w:val="44"/>
  </w:num>
  <w:num w:numId="12" w16cid:durableId="1305162675">
    <w:abstractNumId w:val="19"/>
  </w:num>
  <w:num w:numId="13" w16cid:durableId="1326856107">
    <w:abstractNumId w:val="1"/>
  </w:num>
  <w:num w:numId="14" w16cid:durableId="1128623653">
    <w:abstractNumId w:val="8"/>
  </w:num>
  <w:num w:numId="15" w16cid:durableId="1636525298">
    <w:abstractNumId w:val="41"/>
  </w:num>
  <w:num w:numId="16" w16cid:durableId="15344925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1400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70763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76195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7663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4974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1311242">
    <w:abstractNumId w:val="32"/>
  </w:num>
  <w:num w:numId="23" w16cid:durableId="2055763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1302758">
    <w:abstractNumId w:val="48"/>
  </w:num>
  <w:num w:numId="25" w16cid:durableId="19670569">
    <w:abstractNumId w:val="31"/>
  </w:num>
  <w:num w:numId="26" w16cid:durableId="1253778616">
    <w:abstractNumId w:val="23"/>
  </w:num>
  <w:num w:numId="27" w16cid:durableId="1363507836">
    <w:abstractNumId w:val="4"/>
  </w:num>
  <w:num w:numId="28" w16cid:durableId="947548013">
    <w:abstractNumId w:val="3"/>
  </w:num>
  <w:num w:numId="29" w16cid:durableId="1236622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390003">
    <w:abstractNumId w:val="37"/>
  </w:num>
  <w:num w:numId="31" w16cid:durableId="1502113424">
    <w:abstractNumId w:val="46"/>
  </w:num>
  <w:num w:numId="32" w16cid:durableId="13661007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610418">
    <w:abstractNumId w:val="9"/>
  </w:num>
  <w:num w:numId="34" w16cid:durableId="1027875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107269">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11076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6768633">
    <w:abstractNumId w:val="0"/>
  </w:num>
  <w:num w:numId="38" w16cid:durableId="646125334">
    <w:abstractNumId w:val="42"/>
  </w:num>
  <w:num w:numId="39" w16cid:durableId="639918870">
    <w:abstractNumId w:val="25"/>
  </w:num>
  <w:num w:numId="40" w16cid:durableId="5134257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162301">
    <w:abstractNumId w:val="43"/>
    <w:lvlOverride w:ilvl="0">
      <w:startOverride w:val="2"/>
      <w:lvl w:ilvl="0">
        <w:start w:val="2"/>
        <w:numFmt w:val="decimal"/>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16cid:durableId="806512026">
    <w:abstractNumId w:val="16"/>
    <w:lvlOverride w:ilvl="0">
      <w:startOverride w:val="3"/>
      <w:lvl w:ilvl="0">
        <w:start w:val="3"/>
        <w:numFmt w:val="decimal"/>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16cid:durableId="395668597">
    <w:abstractNumId w:val="13"/>
  </w:num>
  <w:num w:numId="44" w16cid:durableId="96368524">
    <w:abstractNumId w:val="12"/>
  </w:num>
  <w:num w:numId="45" w16cid:durableId="308176485">
    <w:abstractNumId w:val="34"/>
  </w:num>
  <w:num w:numId="46" w16cid:durableId="324675793">
    <w:abstractNumId w:val="7"/>
  </w:num>
  <w:num w:numId="47" w16cid:durableId="1346206029">
    <w:abstractNumId w:val="27"/>
  </w:num>
  <w:num w:numId="48" w16cid:durableId="192184311">
    <w:abstractNumId w:val="40"/>
  </w:num>
  <w:num w:numId="49" w16cid:durableId="514803027">
    <w:abstractNumId w:val="18"/>
  </w:num>
  <w:num w:numId="50" w16cid:durableId="20050898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0B"/>
    <w:rsid w:val="000000B3"/>
    <w:rsid w:val="00000CAC"/>
    <w:rsid w:val="000010B3"/>
    <w:rsid w:val="00001F69"/>
    <w:rsid w:val="000021E9"/>
    <w:rsid w:val="00002AB9"/>
    <w:rsid w:val="00004CFA"/>
    <w:rsid w:val="00007326"/>
    <w:rsid w:val="0001049F"/>
    <w:rsid w:val="00010BA8"/>
    <w:rsid w:val="000113BF"/>
    <w:rsid w:val="000118DD"/>
    <w:rsid w:val="00011C66"/>
    <w:rsid w:val="00012B11"/>
    <w:rsid w:val="000130CD"/>
    <w:rsid w:val="00013FB2"/>
    <w:rsid w:val="00014095"/>
    <w:rsid w:val="0001416C"/>
    <w:rsid w:val="000141BF"/>
    <w:rsid w:val="00014B3A"/>
    <w:rsid w:val="00015613"/>
    <w:rsid w:val="000159A7"/>
    <w:rsid w:val="0001611A"/>
    <w:rsid w:val="00016B33"/>
    <w:rsid w:val="0002050C"/>
    <w:rsid w:val="000206F8"/>
    <w:rsid w:val="00020868"/>
    <w:rsid w:val="00020939"/>
    <w:rsid w:val="00021651"/>
    <w:rsid w:val="00021E5D"/>
    <w:rsid w:val="00022F62"/>
    <w:rsid w:val="00023964"/>
    <w:rsid w:val="00024ABF"/>
    <w:rsid w:val="00025BD0"/>
    <w:rsid w:val="000261B4"/>
    <w:rsid w:val="00026FF4"/>
    <w:rsid w:val="0003221D"/>
    <w:rsid w:val="000322ED"/>
    <w:rsid w:val="00032ECA"/>
    <w:rsid w:val="000333D4"/>
    <w:rsid w:val="00033F48"/>
    <w:rsid w:val="000353AF"/>
    <w:rsid w:val="000358E1"/>
    <w:rsid w:val="00035DAB"/>
    <w:rsid w:val="00035FA4"/>
    <w:rsid w:val="00036144"/>
    <w:rsid w:val="00037960"/>
    <w:rsid w:val="00037EFF"/>
    <w:rsid w:val="000401E0"/>
    <w:rsid w:val="00040FE2"/>
    <w:rsid w:val="000414CD"/>
    <w:rsid w:val="000416B7"/>
    <w:rsid w:val="00042910"/>
    <w:rsid w:val="000436ED"/>
    <w:rsid w:val="00043FEC"/>
    <w:rsid w:val="000445E2"/>
    <w:rsid w:val="00046BE9"/>
    <w:rsid w:val="00046F8F"/>
    <w:rsid w:val="00050EC2"/>
    <w:rsid w:val="00050FC6"/>
    <w:rsid w:val="0005138E"/>
    <w:rsid w:val="00051975"/>
    <w:rsid w:val="00052E48"/>
    <w:rsid w:val="00053CD5"/>
    <w:rsid w:val="00053D1E"/>
    <w:rsid w:val="000541F5"/>
    <w:rsid w:val="0005462C"/>
    <w:rsid w:val="00055842"/>
    <w:rsid w:val="00055AD1"/>
    <w:rsid w:val="000563CE"/>
    <w:rsid w:val="00060D06"/>
    <w:rsid w:val="00061FEC"/>
    <w:rsid w:val="00062E5A"/>
    <w:rsid w:val="000636C3"/>
    <w:rsid w:val="00064AA3"/>
    <w:rsid w:val="00065AB0"/>
    <w:rsid w:val="00067872"/>
    <w:rsid w:val="00067D5C"/>
    <w:rsid w:val="00070CEC"/>
    <w:rsid w:val="0007126E"/>
    <w:rsid w:val="00073338"/>
    <w:rsid w:val="00073552"/>
    <w:rsid w:val="00073681"/>
    <w:rsid w:val="00073DB4"/>
    <w:rsid w:val="0007417D"/>
    <w:rsid w:val="000745B5"/>
    <w:rsid w:val="0007581A"/>
    <w:rsid w:val="00076E28"/>
    <w:rsid w:val="000811CF"/>
    <w:rsid w:val="00081428"/>
    <w:rsid w:val="00081799"/>
    <w:rsid w:val="000839BF"/>
    <w:rsid w:val="00083D54"/>
    <w:rsid w:val="00083E56"/>
    <w:rsid w:val="00084275"/>
    <w:rsid w:val="000845B3"/>
    <w:rsid w:val="00084E31"/>
    <w:rsid w:val="00085E74"/>
    <w:rsid w:val="00087050"/>
    <w:rsid w:val="0008723F"/>
    <w:rsid w:val="0008752D"/>
    <w:rsid w:val="00087A48"/>
    <w:rsid w:val="00090841"/>
    <w:rsid w:val="00092DA4"/>
    <w:rsid w:val="00094841"/>
    <w:rsid w:val="000948F3"/>
    <w:rsid w:val="0009644E"/>
    <w:rsid w:val="0009692B"/>
    <w:rsid w:val="00096C80"/>
    <w:rsid w:val="00097F6D"/>
    <w:rsid w:val="000A046C"/>
    <w:rsid w:val="000A18D8"/>
    <w:rsid w:val="000A1C3F"/>
    <w:rsid w:val="000A2687"/>
    <w:rsid w:val="000A2BED"/>
    <w:rsid w:val="000A3533"/>
    <w:rsid w:val="000A3625"/>
    <w:rsid w:val="000A4673"/>
    <w:rsid w:val="000A4AA6"/>
    <w:rsid w:val="000A7460"/>
    <w:rsid w:val="000A757B"/>
    <w:rsid w:val="000A7846"/>
    <w:rsid w:val="000B064C"/>
    <w:rsid w:val="000B18E3"/>
    <w:rsid w:val="000B228A"/>
    <w:rsid w:val="000B25C5"/>
    <w:rsid w:val="000B2A28"/>
    <w:rsid w:val="000B428B"/>
    <w:rsid w:val="000B56D8"/>
    <w:rsid w:val="000B56E4"/>
    <w:rsid w:val="000B5E62"/>
    <w:rsid w:val="000B5EB4"/>
    <w:rsid w:val="000B6CD2"/>
    <w:rsid w:val="000B71DB"/>
    <w:rsid w:val="000B7633"/>
    <w:rsid w:val="000B78C4"/>
    <w:rsid w:val="000B7A70"/>
    <w:rsid w:val="000B7B58"/>
    <w:rsid w:val="000C1531"/>
    <w:rsid w:val="000C18FD"/>
    <w:rsid w:val="000C20E0"/>
    <w:rsid w:val="000C2128"/>
    <w:rsid w:val="000C24A7"/>
    <w:rsid w:val="000C2B8A"/>
    <w:rsid w:val="000C382C"/>
    <w:rsid w:val="000C45E3"/>
    <w:rsid w:val="000C4A3C"/>
    <w:rsid w:val="000C57BC"/>
    <w:rsid w:val="000C5A9F"/>
    <w:rsid w:val="000C6B48"/>
    <w:rsid w:val="000C72A1"/>
    <w:rsid w:val="000C72E9"/>
    <w:rsid w:val="000C781E"/>
    <w:rsid w:val="000D18A3"/>
    <w:rsid w:val="000D39A7"/>
    <w:rsid w:val="000D5359"/>
    <w:rsid w:val="000D6D59"/>
    <w:rsid w:val="000D7B00"/>
    <w:rsid w:val="000D7CBF"/>
    <w:rsid w:val="000E06C9"/>
    <w:rsid w:val="000E216D"/>
    <w:rsid w:val="000E23CE"/>
    <w:rsid w:val="000E2631"/>
    <w:rsid w:val="000E3186"/>
    <w:rsid w:val="000E347E"/>
    <w:rsid w:val="000E3F21"/>
    <w:rsid w:val="000E4862"/>
    <w:rsid w:val="000E56D7"/>
    <w:rsid w:val="000E57CD"/>
    <w:rsid w:val="000E66F5"/>
    <w:rsid w:val="000E7818"/>
    <w:rsid w:val="000E799E"/>
    <w:rsid w:val="000F169E"/>
    <w:rsid w:val="000F2224"/>
    <w:rsid w:val="000F2D3B"/>
    <w:rsid w:val="000F2F17"/>
    <w:rsid w:val="000F2FC0"/>
    <w:rsid w:val="000F3421"/>
    <w:rsid w:val="000F45F2"/>
    <w:rsid w:val="000F492A"/>
    <w:rsid w:val="000F57FE"/>
    <w:rsid w:val="000F602A"/>
    <w:rsid w:val="000F7641"/>
    <w:rsid w:val="00100646"/>
    <w:rsid w:val="001007BC"/>
    <w:rsid w:val="001016EA"/>
    <w:rsid w:val="0010189E"/>
    <w:rsid w:val="00101E4B"/>
    <w:rsid w:val="001034B1"/>
    <w:rsid w:val="001047D0"/>
    <w:rsid w:val="0010734F"/>
    <w:rsid w:val="001074DF"/>
    <w:rsid w:val="001075D5"/>
    <w:rsid w:val="001079CA"/>
    <w:rsid w:val="00107AA6"/>
    <w:rsid w:val="00110235"/>
    <w:rsid w:val="001105D3"/>
    <w:rsid w:val="00110AA0"/>
    <w:rsid w:val="00110F06"/>
    <w:rsid w:val="0011338A"/>
    <w:rsid w:val="0011350D"/>
    <w:rsid w:val="00113A9B"/>
    <w:rsid w:val="00113D4E"/>
    <w:rsid w:val="00115D49"/>
    <w:rsid w:val="0011608E"/>
    <w:rsid w:val="00116707"/>
    <w:rsid w:val="00116725"/>
    <w:rsid w:val="00117970"/>
    <w:rsid w:val="00120408"/>
    <w:rsid w:val="00120681"/>
    <w:rsid w:val="00120C8A"/>
    <w:rsid w:val="00120D00"/>
    <w:rsid w:val="00120FD6"/>
    <w:rsid w:val="001210A2"/>
    <w:rsid w:val="00121383"/>
    <w:rsid w:val="00121D01"/>
    <w:rsid w:val="001224C8"/>
    <w:rsid w:val="001226F5"/>
    <w:rsid w:val="001228A1"/>
    <w:rsid w:val="00122C2E"/>
    <w:rsid w:val="0012325C"/>
    <w:rsid w:val="00124BF9"/>
    <w:rsid w:val="00130CC1"/>
    <w:rsid w:val="00130D98"/>
    <w:rsid w:val="00130F24"/>
    <w:rsid w:val="00132104"/>
    <w:rsid w:val="001325BC"/>
    <w:rsid w:val="0013289D"/>
    <w:rsid w:val="001351AE"/>
    <w:rsid w:val="0013575C"/>
    <w:rsid w:val="0014018E"/>
    <w:rsid w:val="00140947"/>
    <w:rsid w:val="00140977"/>
    <w:rsid w:val="0014139A"/>
    <w:rsid w:val="001424A3"/>
    <w:rsid w:val="0014365E"/>
    <w:rsid w:val="00143894"/>
    <w:rsid w:val="00143C5C"/>
    <w:rsid w:val="001443E3"/>
    <w:rsid w:val="0014556A"/>
    <w:rsid w:val="00147E09"/>
    <w:rsid w:val="00150349"/>
    <w:rsid w:val="00150A4A"/>
    <w:rsid w:val="00150BCA"/>
    <w:rsid w:val="00151442"/>
    <w:rsid w:val="00151B2B"/>
    <w:rsid w:val="00151C73"/>
    <w:rsid w:val="00152648"/>
    <w:rsid w:val="0015269C"/>
    <w:rsid w:val="00152D3B"/>
    <w:rsid w:val="0015315D"/>
    <w:rsid w:val="001532E9"/>
    <w:rsid w:val="00153465"/>
    <w:rsid w:val="001538A5"/>
    <w:rsid w:val="00153F09"/>
    <w:rsid w:val="00154239"/>
    <w:rsid w:val="00154731"/>
    <w:rsid w:val="00154DB6"/>
    <w:rsid w:val="00155603"/>
    <w:rsid w:val="0015608C"/>
    <w:rsid w:val="00156CE9"/>
    <w:rsid w:val="00156E07"/>
    <w:rsid w:val="001603A1"/>
    <w:rsid w:val="00160C8E"/>
    <w:rsid w:val="00161151"/>
    <w:rsid w:val="0016265D"/>
    <w:rsid w:val="00162FD3"/>
    <w:rsid w:val="001662D8"/>
    <w:rsid w:val="00170EE2"/>
    <w:rsid w:val="0017124F"/>
    <w:rsid w:val="0017197D"/>
    <w:rsid w:val="00172040"/>
    <w:rsid w:val="0017593E"/>
    <w:rsid w:val="00175976"/>
    <w:rsid w:val="00175EE6"/>
    <w:rsid w:val="00176F69"/>
    <w:rsid w:val="0017775A"/>
    <w:rsid w:val="001809E0"/>
    <w:rsid w:val="00180E50"/>
    <w:rsid w:val="001810D3"/>
    <w:rsid w:val="00181E3F"/>
    <w:rsid w:val="00183C4C"/>
    <w:rsid w:val="001853FC"/>
    <w:rsid w:val="00186683"/>
    <w:rsid w:val="00187D48"/>
    <w:rsid w:val="00187FB4"/>
    <w:rsid w:val="001914C9"/>
    <w:rsid w:val="001919BA"/>
    <w:rsid w:val="00192233"/>
    <w:rsid w:val="00192B6F"/>
    <w:rsid w:val="00192C36"/>
    <w:rsid w:val="00193ABB"/>
    <w:rsid w:val="00195047"/>
    <w:rsid w:val="00195C38"/>
    <w:rsid w:val="00195C9A"/>
    <w:rsid w:val="0019708F"/>
    <w:rsid w:val="00197508"/>
    <w:rsid w:val="001A19BD"/>
    <w:rsid w:val="001A1FAF"/>
    <w:rsid w:val="001A2715"/>
    <w:rsid w:val="001A431A"/>
    <w:rsid w:val="001A48DE"/>
    <w:rsid w:val="001A6F91"/>
    <w:rsid w:val="001A717B"/>
    <w:rsid w:val="001A73EC"/>
    <w:rsid w:val="001A7C71"/>
    <w:rsid w:val="001A7CE3"/>
    <w:rsid w:val="001B11F5"/>
    <w:rsid w:val="001B1FB1"/>
    <w:rsid w:val="001B2857"/>
    <w:rsid w:val="001B4C4A"/>
    <w:rsid w:val="001B5035"/>
    <w:rsid w:val="001B5223"/>
    <w:rsid w:val="001B565B"/>
    <w:rsid w:val="001B5900"/>
    <w:rsid w:val="001B5F20"/>
    <w:rsid w:val="001B6B44"/>
    <w:rsid w:val="001B6F91"/>
    <w:rsid w:val="001B7831"/>
    <w:rsid w:val="001B79E5"/>
    <w:rsid w:val="001B7AFC"/>
    <w:rsid w:val="001B7ED3"/>
    <w:rsid w:val="001C0043"/>
    <w:rsid w:val="001C02AA"/>
    <w:rsid w:val="001C040C"/>
    <w:rsid w:val="001C0E25"/>
    <w:rsid w:val="001C1BD5"/>
    <w:rsid w:val="001C22CD"/>
    <w:rsid w:val="001C236E"/>
    <w:rsid w:val="001C2B4A"/>
    <w:rsid w:val="001C640D"/>
    <w:rsid w:val="001C6D59"/>
    <w:rsid w:val="001C6D93"/>
    <w:rsid w:val="001C6E81"/>
    <w:rsid w:val="001C7039"/>
    <w:rsid w:val="001C7818"/>
    <w:rsid w:val="001C7895"/>
    <w:rsid w:val="001D0F04"/>
    <w:rsid w:val="001D1646"/>
    <w:rsid w:val="001D23EA"/>
    <w:rsid w:val="001D2476"/>
    <w:rsid w:val="001D24CA"/>
    <w:rsid w:val="001D2CDF"/>
    <w:rsid w:val="001D44DC"/>
    <w:rsid w:val="001D5571"/>
    <w:rsid w:val="001D56FB"/>
    <w:rsid w:val="001D623B"/>
    <w:rsid w:val="001D651F"/>
    <w:rsid w:val="001D6C00"/>
    <w:rsid w:val="001E1958"/>
    <w:rsid w:val="001E3CBC"/>
    <w:rsid w:val="001E54CB"/>
    <w:rsid w:val="001E5C94"/>
    <w:rsid w:val="001E5E63"/>
    <w:rsid w:val="001E5EAF"/>
    <w:rsid w:val="001E5FA1"/>
    <w:rsid w:val="001E6257"/>
    <w:rsid w:val="001E6959"/>
    <w:rsid w:val="001E78CF"/>
    <w:rsid w:val="001F00E3"/>
    <w:rsid w:val="001F0B2E"/>
    <w:rsid w:val="001F27FD"/>
    <w:rsid w:val="001F28A6"/>
    <w:rsid w:val="001F2FC4"/>
    <w:rsid w:val="001F376E"/>
    <w:rsid w:val="001F3A0E"/>
    <w:rsid w:val="001F49D2"/>
    <w:rsid w:val="001F4D61"/>
    <w:rsid w:val="001F4FC9"/>
    <w:rsid w:val="001F5028"/>
    <w:rsid w:val="001F5441"/>
    <w:rsid w:val="001F6062"/>
    <w:rsid w:val="001F66AD"/>
    <w:rsid w:val="001F66D9"/>
    <w:rsid w:val="001F6710"/>
    <w:rsid w:val="002000AC"/>
    <w:rsid w:val="0020095C"/>
    <w:rsid w:val="00200EA6"/>
    <w:rsid w:val="00201744"/>
    <w:rsid w:val="00202870"/>
    <w:rsid w:val="00203A9C"/>
    <w:rsid w:val="00203C3D"/>
    <w:rsid w:val="00204180"/>
    <w:rsid w:val="00204A52"/>
    <w:rsid w:val="00205085"/>
    <w:rsid w:val="0020571B"/>
    <w:rsid w:val="00206401"/>
    <w:rsid w:val="002075CB"/>
    <w:rsid w:val="00211187"/>
    <w:rsid w:val="00211B75"/>
    <w:rsid w:val="00212067"/>
    <w:rsid w:val="002121FB"/>
    <w:rsid w:val="00212943"/>
    <w:rsid w:val="00213DFE"/>
    <w:rsid w:val="002143CA"/>
    <w:rsid w:val="002160FD"/>
    <w:rsid w:val="00216305"/>
    <w:rsid w:val="002170D7"/>
    <w:rsid w:val="00217ABF"/>
    <w:rsid w:val="0022090E"/>
    <w:rsid w:val="00220BD4"/>
    <w:rsid w:val="00220DA3"/>
    <w:rsid w:val="002210FD"/>
    <w:rsid w:val="00221818"/>
    <w:rsid w:val="00221FAA"/>
    <w:rsid w:val="00222170"/>
    <w:rsid w:val="002221B4"/>
    <w:rsid w:val="00222265"/>
    <w:rsid w:val="002226DD"/>
    <w:rsid w:val="00222F9D"/>
    <w:rsid w:val="002234E6"/>
    <w:rsid w:val="0022584A"/>
    <w:rsid w:val="00225AB3"/>
    <w:rsid w:val="00226CDF"/>
    <w:rsid w:val="00227519"/>
    <w:rsid w:val="002278D2"/>
    <w:rsid w:val="00227F76"/>
    <w:rsid w:val="00230036"/>
    <w:rsid w:val="0023084F"/>
    <w:rsid w:val="0023190A"/>
    <w:rsid w:val="00232004"/>
    <w:rsid w:val="00232EA9"/>
    <w:rsid w:val="00232F52"/>
    <w:rsid w:val="00233C03"/>
    <w:rsid w:val="00234BD9"/>
    <w:rsid w:val="00234EE6"/>
    <w:rsid w:val="00235114"/>
    <w:rsid w:val="00235CFD"/>
    <w:rsid w:val="002411E0"/>
    <w:rsid w:val="00241247"/>
    <w:rsid w:val="00241D39"/>
    <w:rsid w:val="00241DD6"/>
    <w:rsid w:val="00241E2D"/>
    <w:rsid w:val="00242227"/>
    <w:rsid w:val="0024325B"/>
    <w:rsid w:val="00243B86"/>
    <w:rsid w:val="002444C6"/>
    <w:rsid w:val="002445E4"/>
    <w:rsid w:val="00244DAE"/>
    <w:rsid w:val="00245A5A"/>
    <w:rsid w:val="00245F9B"/>
    <w:rsid w:val="00246AA6"/>
    <w:rsid w:val="00246BE0"/>
    <w:rsid w:val="00246DA5"/>
    <w:rsid w:val="002507CD"/>
    <w:rsid w:val="002539C2"/>
    <w:rsid w:val="00253BEA"/>
    <w:rsid w:val="002543AE"/>
    <w:rsid w:val="002552B4"/>
    <w:rsid w:val="002568D0"/>
    <w:rsid w:val="00256CC5"/>
    <w:rsid w:val="00256DCB"/>
    <w:rsid w:val="002601D0"/>
    <w:rsid w:val="00260B87"/>
    <w:rsid w:val="00261306"/>
    <w:rsid w:val="0026165D"/>
    <w:rsid w:val="00262CC2"/>
    <w:rsid w:val="0026320D"/>
    <w:rsid w:val="002654A7"/>
    <w:rsid w:val="00265759"/>
    <w:rsid w:val="00265F35"/>
    <w:rsid w:val="00266A5F"/>
    <w:rsid w:val="00266DFF"/>
    <w:rsid w:val="00267012"/>
    <w:rsid w:val="00267C31"/>
    <w:rsid w:val="00270955"/>
    <w:rsid w:val="00270E55"/>
    <w:rsid w:val="00271179"/>
    <w:rsid w:val="00271B6C"/>
    <w:rsid w:val="00271BF3"/>
    <w:rsid w:val="00272243"/>
    <w:rsid w:val="00272288"/>
    <w:rsid w:val="002736BD"/>
    <w:rsid w:val="0027492B"/>
    <w:rsid w:val="0027518B"/>
    <w:rsid w:val="00275389"/>
    <w:rsid w:val="00277E37"/>
    <w:rsid w:val="002800BF"/>
    <w:rsid w:val="00280769"/>
    <w:rsid w:val="00280A19"/>
    <w:rsid w:val="002812A2"/>
    <w:rsid w:val="00282348"/>
    <w:rsid w:val="00282907"/>
    <w:rsid w:val="00282F39"/>
    <w:rsid w:val="00285178"/>
    <w:rsid w:val="0028682F"/>
    <w:rsid w:val="002912C9"/>
    <w:rsid w:val="002914D6"/>
    <w:rsid w:val="002916A3"/>
    <w:rsid w:val="00291C0D"/>
    <w:rsid w:val="00291F3F"/>
    <w:rsid w:val="00293D89"/>
    <w:rsid w:val="002959D3"/>
    <w:rsid w:val="0029682F"/>
    <w:rsid w:val="00297AD9"/>
    <w:rsid w:val="002A039D"/>
    <w:rsid w:val="002A04DD"/>
    <w:rsid w:val="002A0C94"/>
    <w:rsid w:val="002A15BC"/>
    <w:rsid w:val="002A172D"/>
    <w:rsid w:val="002A17D4"/>
    <w:rsid w:val="002A2164"/>
    <w:rsid w:val="002A2E6E"/>
    <w:rsid w:val="002A3AA2"/>
    <w:rsid w:val="002A3AD0"/>
    <w:rsid w:val="002A3C11"/>
    <w:rsid w:val="002A48E9"/>
    <w:rsid w:val="002A5F6D"/>
    <w:rsid w:val="002A711B"/>
    <w:rsid w:val="002A7DC5"/>
    <w:rsid w:val="002B1354"/>
    <w:rsid w:val="002B1596"/>
    <w:rsid w:val="002B1B1D"/>
    <w:rsid w:val="002B2863"/>
    <w:rsid w:val="002B36B1"/>
    <w:rsid w:val="002B4720"/>
    <w:rsid w:val="002B58ED"/>
    <w:rsid w:val="002B6E22"/>
    <w:rsid w:val="002B6F97"/>
    <w:rsid w:val="002B7FA0"/>
    <w:rsid w:val="002C0C8C"/>
    <w:rsid w:val="002C2E1E"/>
    <w:rsid w:val="002C3A7F"/>
    <w:rsid w:val="002C4544"/>
    <w:rsid w:val="002C5AEF"/>
    <w:rsid w:val="002C624E"/>
    <w:rsid w:val="002C6D16"/>
    <w:rsid w:val="002C7FDF"/>
    <w:rsid w:val="002D03A5"/>
    <w:rsid w:val="002D0956"/>
    <w:rsid w:val="002D0CEE"/>
    <w:rsid w:val="002D2C67"/>
    <w:rsid w:val="002D3589"/>
    <w:rsid w:val="002D3D06"/>
    <w:rsid w:val="002D5BD6"/>
    <w:rsid w:val="002D62E7"/>
    <w:rsid w:val="002D6B75"/>
    <w:rsid w:val="002E0041"/>
    <w:rsid w:val="002E02ED"/>
    <w:rsid w:val="002E127D"/>
    <w:rsid w:val="002E2ECC"/>
    <w:rsid w:val="002E3691"/>
    <w:rsid w:val="002E452F"/>
    <w:rsid w:val="002E45F4"/>
    <w:rsid w:val="002E4D91"/>
    <w:rsid w:val="002E590C"/>
    <w:rsid w:val="002E59CB"/>
    <w:rsid w:val="002E78B0"/>
    <w:rsid w:val="002E7A4C"/>
    <w:rsid w:val="002F0099"/>
    <w:rsid w:val="002F06CB"/>
    <w:rsid w:val="002F0905"/>
    <w:rsid w:val="002F1832"/>
    <w:rsid w:val="002F18CF"/>
    <w:rsid w:val="002F1F8A"/>
    <w:rsid w:val="002F27B4"/>
    <w:rsid w:val="002F4735"/>
    <w:rsid w:val="002F687A"/>
    <w:rsid w:val="002F6C1B"/>
    <w:rsid w:val="002F71A7"/>
    <w:rsid w:val="002F71DF"/>
    <w:rsid w:val="0030068E"/>
    <w:rsid w:val="00300E66"/>
    <w:rsid w:val="003036C4"/>
    <w:rsid w:val="00303B68"/>
    <w:rsid w:val="00303C66"/>
    <w:rsid w:val="00304F4A"/>
    <w:rsid w:val="00305F35"/>
    <w:rsid w:val="00306B47"/>
    <w:rsid w:val="00306B82"/>
    <w:rsid w:val="00306EEE"/>
    <w:rsid w:val="003075CD"/>
    <w:rsid w:val="00307CBC"/>
    <w:rsid w:val="00310410"/>
    <w:rsid w:val="00310742"/>
    <w:rsid w:val="00310CBB"/>
    <w:rsid w:val="00311CF8"/>
    <w:rsid w:val="00311E69"/>
    <w:rsid w:val="00311F46"/>
    <w:rsid w:val="00312A82"/>
    <w:rsid w:val="0031529E"/>
    <w:rsid w:val="00320720"/>
    <w:rsid w:val="003219A7"/>
    <w:rsid w:val="00321B2F"/>
    <w:rsid w:val="0032216B"/>
    <w:rsid w:val="003225E5"/>
    <w:rsid w:val="00323384"/>
    <w:rsid w:val="0032370C"/>
    <w:rsid w:val="00323B8A"/>
    <w:rsid w:val="003243AF"/>
    <w:rsid w:val="00325155"/>
    <w:rsid w:val="00325296"/>
    <w:rsid w:val="003265D8"/>
    <w:rsid w:val="00326C74"/>
    <w:rsid w:val="00327625"/>
    <w:rsid w:val="00327BFF"/>
    <w:rsid w:val="00331463"/>
    <w:rsid w:val="00331D87"/>
    <w:rsid w:val="00333027"/>
    <w:rsid w:val="0033335B"/>
    <w:rsid w:val="00334857"/>
    <w:rsid w:val="00335207"/>
    <w:rsid w:val="00335444"/>
    <w:rsid w:val="00335645"/>
    <w:rsid w:val="00336246"/>
    <w:rsid w:val="00336A08"/>
    <w:rsid w:val="00336F71"/>
    <w:rsid w:val="003374D4"/>
    <w:rsid w:val="00340142"/>
    <w:rsid w:val="00340BEC"/>
    <w:rsid w:val="00340C48"/>
    <w:rsid w:val="00343D78"/>
    <w:rsid w:val="00343E01"/>
    <w:rsid w:val="00350D52"/>
    <w:rsid w:val="003514EB"/>
    <w:rsid w:val="0035176F"/>
    <w:rsid w:val="0035211B"/>
    <w:rsid w:val="003525B1"/>
    <w:rsid w:val="003533AF"/>
    <w:rsid w:val="0035355E"/>
    <w:rsid w:val="003540FD"/>
    <w:rsid w:val="0035467D"/>
    <w:rsid w:val="0035585C"/>
    <w:rsid w:val="00356ED7"/>
    <w:rsid w:val="003577C9"/>
    <w:rsid w:val="003634C5"/>
    <w:rsid w:val="00364FF9"/>
    <w:rsid w:val="003655E3"/>
    <w:rsid w:val="00365C67"/>
    <w:rsid w:val="0036607D"/>
    <w:rsid w:val="00366422"/>
    <w:rsid w:val="003671D9"/>
    <w:rsid w:val="00367DD8"/>
    <w:rsid w:val="00371AAA"/>
    <w:rsid w:val="00371BE2"/>
    <w:rsid w:val="0037271D"/>
    <w:rsid w:val="003734F1"/>
    <w:rsid w:val="0037465B"/>
    <w:rsid w:val="00375195"/>
    <w:rsid w:val="00375722"/>
    <w:rsid w:val="00375C0B"/>
    <w:rsid w:val="003768D4"/>
    <w:rsid w:val="0037735F"/>
    <w:rsid w:val="00377369"/>
    <w:rsid w:val="00377B69"/>
    <w:rsid w:val="00377D57"/>
    <w:rsid w:val="003805AA"/>
    <w:rsid w:val="0038235E"/>
    <w:rsid w:val="00382820"/>
    <w:rsid w:val="0038325D"/>
    <w:rsid w:val="00383D5B"/>
    <w:rsid w:val="00384AA4"/>
    <w:rsid w:val="00385AFC"/>
    <w:rsid w:val="00387400"/>
    <w:rsid w:val="003878B3"/>
    <w:rsid w:val="00387A88"/>
    <w:rsid w:val="00387B91"/>
    <w:rsid w:val="003903BD"/>
    <w:rsid w:val="0039236D"/>
    <w:rsid w:val="003937F8"/>
    <w:rsid w:val="00393DB5"/>
    <w:rsid w:val="00393FE9"/>
    <w:rsid w:val="00394B35"/>
    <w:rsid w:val="00395623"/>
    <w:rsid w:val="00396E42"/>
    <w:rsid w:val="003971C6"/>
    <w:rsid w:val="00397968"/>
    <w:rsid w:val="00397FA1"/>
    <w:rsid w:val="003A068C"/>
    <w:rsid w:val="003A0694"/>
    <w:rsid w:val="003A0C76"/>
    <w:rsid w:val="003A207A"/>
    <w:rsid w:val="003A2366"/>
    <w:rsid w:val="003A321E"/>
    <w:rsid w:val="003A3BD1"/>
    <w:rsid w:val="003A3C4B"/>
    <w:rsid w:val="003A3D2A"/>
    <w:rsid w:val="003A767C"/>
    <w:rsid w:val="003A7DFE"/>
    <w:rsid w:val="003B0670"/>
    <w:rsid w:val="003B2F41"/>
    <w:rsid w:val="003B449A"/>
    <w:rsid w:val="003B4691"/>
    <w:rsid w:val="003B478A"/>
    <w:rsid w:val="003B54EC"/>
    <w:rsid w:val="003B5EA1"/>
    <w:rsid w:val="003B5EFA"/>
    <w:rsid w:val="003B6129"/>
    <w:rsid w:val="003B6E7B"/>
    <w:rsid w:val="003B7CFA"/>
    <w:rsid w:val="003C0465"/>
    <w:rsid w:val="003C1422"/>
    <w:rsid w:val="003C174C"/>
    <w:rsid w:val="003C26A5"/>
    <w:rsid w:val="003C2CE7"/>
    <w:rsid w:val="003C3A74"/>
    <w:rsid w:val="003C41EA"/>
    <w:rsid w:val="003C42D3"/>
    <w:rsid w:val="003C4FD7"/>
    <w:rsid w:val="003C5520"/>
    <w:rsid w:val="003C594A"/>
    <w:rsid w:val="003C668D"/>
    <w:rsid w:val="003C68B7"/>
    <w:rsid w:val="003C6E42"/>
    <w:rsid w:val="003C6EE9"/>
    <w:rsid w:val="003C7961"/>
    <w:rsid w:val="003C7F19"/>
    <w:rsid w:val="003D0C4D"/>
    <w:rsid w:val="003D2043"/>
    <w:rsid w:val="003D2A59"/>
    <w:rsid w:val="003D5B93"/>
    <w:rsid w:val="003D693E"/>
    <w:rsid w:val="003D7872"/>
    <w:rsid w:val="003D7DFA"/>
    <w:rsid w:val="003E034F"/>
    <w:rsid w:val="003E03FF"/>
    <w:rsid w:val="003E2A7B"/>
    <w:rsid w:val="003E3565"/>
    <w:rsid w:val="003E418B"/>
    <w:rsid w:val="003E4397"/>
    <w:rsid w:val="003E5019"/>
    <w:rsid w:val="003E59D1"/>
    <w:rsid w:val="003E70DD"/>
    <w:rsid w:val="003F1104"/>
    <w:rsid w:val="003F2041"/>
    <w:rsid w:val="003F2615"/>
    <w:rsid w:val="003F2CC4"/>
    <w:rsid w:val="003F2F05"/>
    <w:rsid w:val="003F372A"/>
    <w:rsid w:val="003F3838"/>
    <w:rsid w:val="003F5ED0"/>
    <w:rsid w:val="003F6FBF"/>
    <w:rsid w:val="00401579"/>
    <w:rsid w:val="0040188B"/>
    <w:rsid w:val="00401AB3"/>
    <w:rsid w:val="00402D15"/>
    <w:rsid w:val="00402DE0"/>
    <w:rsid w:val="00403CFA"/>
    <w:rsid w:val="004048C0"/>
    <w:rsid w:val="004050EC"/>
    <w:rsid w:val="00405272"/>
    <w:rsid w:val="0040534B"/>
    <w:rsid w:val="004068A2"/>
    <w:rsid w:val="00407174"/>
    <w:rsid w:val="00410D82"/>
    <w:rsid w:val="00411978"/>
    <w:rsid w:val="00411DAB"/>
    <w:rsid w:val="0041286C"/>
    <w:rsid w:val="0041336B"/>
    <w:rsid w:val="00413C17"/>
    <w:rsid w:val="004149D2"/>
    <w:rsid w:val="0041588C"/>
    <w:rsid w:val="00416E3D"/>
    <w:rsid w:val="00417359"/>
    <w:rsid w:val="00417F41"/>
    <w:rsid w:val="00421572"/>
    <w:rsid w:val="00421A6F"/>
    <w:rsid w:val="0042584C"/>
    <w:rsid w:val="004268F2"/>
    <w:rsid w:val="004275AA"/>
    <w:rsid w:val="00427B89"/>
    <w:rsid w:val="00427E56"/>
    <w:rsid w:val="0043009F"/>
    <w:rsid w:val="00430F85"/>
    <w:rsid w:val="004314E7"/>
    <w:rsid w:val="00432321"/>
    <w:rsid w:val="00432450"/>
    <w:rsid w:val="004334BC"/>
    <w:rsid w:val="0043375E"/>
    <w:rsid w:val="00434F23"/>
    <w:rsid w:val="00436EA9"/>
    <w:rsid w:val="00441C62"/>
    <w:rsid w:val="00442477"/>
    <w:rsid w:val="0044254B"/>
    <w:rsid w:val="00442F3D"/>
    <w:rsid w:val="00444A30"/>
    <w:rsid w:val="00445DAE"/>
    <w:rsid w:val="004477F3"/>
    <w:rsid w:val="00447D67"/>
    <w:rsid w:val="00447E5A"/>
    <w:rsid w:val="00450255"/>
    <w:rsid w:val="00450DD7"/>
    <w:rsid w:val="00451853"/>
    <w:rsid w:val="00453D16"/>
    <w:rsid w:val="00453E77"/>
    <w:rsid w:val="004546BD"/>
    <w:rsid w:val="0045572E"/>
    <w:rsid w:val="00457F5C"/>
    <w:rsid w:val="00460B6F"/>
    <w:rsid w:val="00460FB1"/>
    <w:rsid w:val="00461859"/>
    <w:rsid w:val="00462767"/>
    <w:rsid w:val="00462AF6"/>
    <w:rsid w:val="00463572"/>
    <w:rsid w:val="00463BA2"/>
    <w:rsid w:val="004642CC"/>
    <w:rsid w:val="004643D1"/>
    <w:rsid w:val="00464A12"/>
    <w:rsid w:val="00464F5E"/>
    <w:rsid w:val="00465019"/>
    <w:rsid w:val="00467420"/>
    <w:rsid w:val="004709E1"/>
    <w:rsid w:val="004711B3"/>
    <w:rsid w:val="00471B88"/>
    <w:rsid w:val="004763BB"/>
    <w:rsid w:val="00476F7C"/>
    <w:rsid w:val="0047718A"/>
    <w:rsid w:val="00477865"/>
    <w:rsid w:val="00477946"/>
    <w:rsid w:val="004825FE"/>
    <w:rsid w:val="00483590"/>
    <w:rsid w:val="00485E97"/>
    <w:rsid w:val="00490678"/>
    <w:rsid w:val="00490A69"/>
    <w:rsid w:val="0049243D"/>
    <w:rsid w:val="004927A5"/>
    <w:rsid w:val="00492D0A"/>
    <w:rsid w:val="00493C08"/>
    <w:rsid w:val="004968FB"/>
    <w:rsid w:val="00496A27"/>
    <w:rsid w:val="004972F3"/>
    <w:rsid w:val="00497390"/>
    <w:rsid w:val="00497446"/>
    <w:rsid w:val="004A0010"/>
    <w:rsid w:val="004A07E1"/>
    <w:rsid w:val="004A0FE0"/>
    <w:rsid w:val="004A15BC"/>
    <w:rsid w:val="004A1DB6"/>
    <w:rsid w:val="004A2B31"/>
    <w:rsid w:val="004A2E3C"/>
    <w:rsid w:val="004A4376"/>
    <w:rsid w:val="004A4B5D"/>
    <w:rsid w:val="004A5545"/>
    <w:rsid w:val="004A5AB1"/>
    <w:rsid w:val="004A65F7"/>
    <w:rsid w:val="004A7814"/>
    <w:rsid w:val="004B0CD9"/>
    <w:rsid w:val="004B236F"/>
    <w:rsid w:val="004B2E32"/>
    <w:rsid w:val="004B2F1B"/>
    <w:rsid w:val="004B3B69"/>
    <w:rsid w:val="004B4160"/>
    <w:rsid w:val="004B46EC"/>
    <w:rsid w:val="004B4D00"/>
    <w:rsid w:val="004B500E"/>
    <w:rsid w:val="004B5A71"/>
    <w:rsid w:val="004B6AF4"/>
    <w:rsid w:val="004B7FAB"/>
    <w:rsid w:val="004C1738"/>
    <w:rsid w:val="004C2032"/>
    <w:rsid w:val="004C264C"/>
    <w:rsid w:val="004C30BB"/>
    <w:rsid w:val="004C3D8A"/>
    <w:rsid w:val="004C4177"/>
    <w:rsid w:val="004C7145"/>
    <w:rsid w:val="004C7374"/>
    <w:rsid w:val="004C7A3D"/>
    <w:rsid w:val="004D0C70"/>
    <w:rsid w:val="004D2F07"/>
    <w:rsid w:val="004D337F"/>
    <w:rsid w:val="004D3A0F"/>
    <w:rsid w:val="004D3EF3"/>
    <w:rsid w:val="004D485D"/>
    <w:rsid w:val="004D4EB0"/>
    <w:rsid w:val="004D540B"/>
    <w:rsid w:val="004D567C"/>
    <w:rsid w:val="004D6FCD"/>
    <w:rsid w:val="004D7FAC"/>
    <w:rsid w:val="004E0C47"/>
    <w:rsid w:val="004E1C86"/>
    <w:rsid w:val="004E20AC"/>
    <w:rsid w:val="004E25A5"/>
    <w:rsid w:val="004E2F97"/>
    <w:rsid w:val="004E47D5"/>
    <w:rsid w:val="004E50FB"/>
    <w:rsid w:val="004E5CDE"/>
    <w:rsid w:val="004E6897"/>
    <w:rsid w:val="004E755E"/>
    <w:rsid w:val="004F0287"/>
    <w:rsid w:val="004F04F2"/>
    <w:rsid w:val="004F0B0B"/>
    <w:rsid w:val="004F0DAE"/>
    <w:rsid w:val="004F1B27"/>
    <w:rsid w:val="004F206D"/>
    <w:rsid w:val="004F33D8"/>
    <w:rsid w:val="004F42C1"/>
    <w:rsid w:val="004F77BA"/>
    <w:rsid w:val="00501895"/>
    <w:rsid w:val="005020DD"/>
    <w:rsid w:val="005027FB"/>
    <w:rsid w:val="00502E5F"/>
    <w:rsid w:val="00503BC4"/>
    <w:rsid w:val="00503D89"/>
    <w:rsid w:val="00503EBC"/>
    <w:rsid w:val="00504AE5"/>
    <w:rsid w:val="00505AE6"/>
    <w:rsid w:val="00505EA5"/>
    <w:rsid w:val="005067D9"/>
    <w:rsid w:val="0050718F"/>
    <w:rsid w:val="00507946"/>
    <w:rsid w:val="00507F20"/>
    <w:rsid w:val="005104E2"/>
    <w:rsid w:val="00512766"/>
    <w:rsid w:val="005127F8"/>
    <w:rsid w:val="00514F49"/>
    <w:rsid w:val="00515608"/>
    <w:rsid w:val="00516300"/>
    <w:rsid w:val="00516D25"/>
    <w:rsid w:val="0051770E"/>
    <w:rsid w:val="00520296"/>
    <w:rsid w:val="005215D9"/>
    <w:rsid w:val="00522277"/>
    <w:rsid w:val="00522F52"/>
    <w:rsid w:val="00523781"/>
    <w:rsid w:val="00524AAF"/>
    <w:rsid w:val="00524D3C"/>
    <w:rsid w:val="00526AD2"/>
    <w:rsid w:val="00526F98"/>
    <w:rsid w:val="005311AB"/>
    <w:rsid w:val="005312F2"/>
    <w:rsid w:val="00531670"/>
    <w:rsid w:val="00531693"/>
    <w:rsid w:val="00531C28"/>
    <w:rsid w:val="00531CA0"/>
    <w:rsid w:val="00532D62"/>
    <w:rsid w:val="00534EE2"/>
    <w:rsid w:val="00534FED"/>
    <w:rsid w:val="00535521"/>
    <w:rsid w:val="0053585C"/>
    <w:rsid w:val="005358A8"/>
    <w:rsid w:val="00537656"/>
    <w:rsid w:val="005376B5"/>
    <w:rsid w:val="00540ED6"/>
    <w:rsid w:val="00541BCA"/>
    <w:rsid w:val="0054230B"/>
    <w:rsid w:val="005429E0"/>
    <w:rsid w:val="00543381"/>
    <w:rsid w:val="005452C4"/>
    <w:rsid w:val="005454A9"/>
    <w:rsid w:val="005457D3"/>
    <w:rsid w:val="00545B11"/>
    <w:rsid w:val="00546DBA"/>
    <w:rsid w:val="005476AB"/>
    <w:rsid w:val="00550FF1"/>
    <w:rsid w:val="005518FE"/>
    <w:rsid w:val="0055194A"/>
    <w:rsid w:val="005519A9"/>
    <w:rsid w:val="00551B57"/>
    <w:rsid w:val="005533E8"/>
    <w:rsid w:val="0055341A"/>
    <w:rsid w:val="00554E08"/>
    <w:rsid w:val="00556150"/>
    <w:rsid w:val="005604E3"/>
    <w:rsid w:val="00561616"/>
    <w:rsid w:val="00561E88"/>
    <w:rsid w:val="00562FAA"/>
    <w:rsid w:val="005658C4"/>
    <w:rsid w:val="005663F4"/>
    <w:rsid w:val="005665CB"/>
    <w:rsid w:val="00566741"/>
    <w:rsid w:val="00566C12"/>
    <w:rsid w:val="00566D3F"/>
    <w:rsid w:val="005715AE"/>
    <w:rsid w:val="00571A87"/>
    <w:rsid w:val="00571D5F"/>
    <w:rsid w:val="00572E7D"/>
    <w:rsid w:val="005734AC"/>
    <w:rsid w:val="005737E7"/>
    <w:rsid w:val="005739BE"/>
    <w:rsid w:val="00575074"/>
    <w:rsid w:val="00575176"/>
    <w:rsid w:val="00575648"/>
    <w:rsid w:val="0057711E"/>
    <w:rsid w:val="00577204"/>
    <w:rsid w:val="0057741A"/>
    <w:rsid w:val="00581591"/>
    <w:rsid w:val="00581FD9"/>
    <w:rsid w:val="0058373E"/>
    <w:rsid w:val="00583B55"/>
    <w:rsid w:val="00583CC1"/>
    <w:rsid w:val="0058561A"/>
    <w:rsid w:val="00585F43"/>
    <w:rsid w:val="005865D7"/>
    <w:rsid w:val="00586F5F"/>
    <w:rsid w:val="005870C1"/>
    <w:rsid w:val="0058779D"/>
    <w:rsid w:val="0059045E"/>
    <w:rsid w:val="00590848"/>
    <w:rsid w:val="00590AA2"/>
    <w:rsid w:val="005915FC"/>
    <w:rsid w:val="005928E8"/>
    <w:rsid w:val="005946BD"/>
    <w:rsid w:val="00594754"/>
    <w:rsid w:val="00594C0B"/>
    <w:rsid w:val="00594D9E"/>
    <w:rsid w:val="0059711D"/>
    <w:rsid w:val="0059714A"/>
    <w:rsid w:val="005A0B74"/>
    <w:rsid w:val="005A1173"/>
    <w:rsid w:val="005A15BA"/>
    <w:rsid w:val="005A1BE3"/>
    <w:rsid w:val="005A2102"/>
    <w:rsid w:val="005A2E67"/>
    <w:rsid w:val="005A40FF"/>
    <w:rsid w:val="005A4D50"/>
    <w:rsid w:val="005A5D94"/>
    <w:rsid w:val="005A602B"/>
    <w:rsid w:val="005A6556"/>
    <w:rsid w:val="005A6644"/>
    <w:rsid w:val="005A6750"/>
    <w:rsid w:val="005B0FF6"/>
    <w:rsid w:val="005B364A"/>
    <w:rsid w:val="005B3B01"/>
    <w:rsid w:val="005B439D"/>
    <w:rsid w:val="005B54CA"/>
    <w:rsid w:val="005B5BCD"/>
    <w:rsid w:val="005B63FD"/>
    <w:rsid w:val="005C08FB"/>
    <w:rsid w:val="005C22BE"/>
    <w:rsid w:val="005C2525"/>
    <w:rsid w:val="005C28FE"/>
    <w:rsid w:val="005C3979"/>
    <w:rsid w:val="005C39DA"/>
    <w:rsid w:val="005C65A5"/>
    <w:rsid w:val="005C7C08"/>
    <w:rsid w:val="005C7D16"/>
    <w:rsid w:val="005D05F3"/>
    <w:rsid w:val="005D08A6"/>
    <w:rsid w:val="005D0940"/>
    <w:rsid w:val="005D1D93"/>
    <w:rsid w:val="005D38EB"/>
    <w:rsid w:val="005D3F4E"/>
    <w:rsid w:val="005D5D0C"/>
    <w:rsid w:val="005D6664"/>
    <w:rsid w:val="005D705D"/>
    <w:rsid w:val="005E0F28"/>
    <w:rsid w:val="005E121B"/>
    <w:rsid w:val="005E1E0A"/>
    <w:rsid w:val="005E2F27"/>
    <w:rsid w:val="005E347B"/>
    <w:rsid w:val="005E362F"/>
    <w:rsid w:val="005E391E"/>
    <w:rsid w:val="005E467C"/>
    <w:rsid w:val="005E4755"/>
    <w:rsid w:val="005E4C18"/>
    <w:rsid w:val="005E6AB8"/>
    <w:rsid w:val="005E7451"/>
    <w:rsid w:val="005F1132"/>
    <w:rsid w:val="005F16B6"/>
    <w:rsid w:val="005F1AEB"/>
    <w:rsid w:val="005F2344"/>
    <w:rsid w:val="005F32C1"/>
    <w:rsid w:val="005F374E"/>
    <w:rsid w:val="005F4296"/>
    <w:rsid w:val="005F500C"/>
    <w:rsid w:val="005F5191"/>
    <w:rsid w:val="005F5343"/>
    <w:rsid w:val="005F5B2A"/>
    <w:rsid w:val="005F73CC"/>
    <w:rsid w:val="00600A7B"/>
    <w:rsid w:val="00600C12"/>
    <w:rsid w:val="00600C6E"/>
    <w:rsid w:val="00602158"/>
    <w:rsid w:val="00602960"/>
    <w:rsid w:val="00603BC1"/>
    <w:rsid w:val="0060476D"/>
    <w:rsid w:val="0060484D"/>
    <w:rsid w:val="006049B7"/>
    <w:rsid w:val="00605664"/>
    <w:rsid w:val="00606468"/>
    <w:rsid w:val="0060773A"/>
    <w:rsid w:val="00607853"/>
    <w:rsid w:val="00611177"/>
    <w:rsid w:val="00611719"/>
    <w:rsid w:val="006139A2"/>
    <w:rsid w:val="006144F1"/>
    <w:rsid w:val="00614909"/>
    <w:rsid w:val="00614B82"/>
    <w:rsid w:val="00614F93"/>
    <w:rsid w:val="00615438"/>
    <w:rsid w:val="00616198"/>
    <w:rsid w:val="006176E3"/>
    <w:rsid w:val="0061790F"/>
    <w:rsid w:val="00620151"/>
    <w:rsid w:val="0062065F"/>
    <w:rsid w:val="0062098F"/>
    <w:rsid w:val="0062123D"/>
    <w:rsid w:val="006214D3"/>
    <w:rsid w:val="00621B0C"/>
    <w:rsid w:val="0062226C"/>
    <w:rsid w:val="0062226E"/>
    <w:rsid w:val="00622532"/>
    <w:rsid w:val="0062297D"/>
    <w:rsid w:val="00624BB1"/>
    <w:rsid w:val="00624CD1"/>
    <w:rsid w:val="00625076"/>
    <w:rsid w:val="00625BA3"/>
    <w:rsid w:val="00626783"/>
    <w:rsid w:val="00627139"/>
    <w:rsid w:val="00630D6A"/>
    <w:rsid w:val="00631221"/>
    <w:rsid w:val="00633E6D"/>
    <w:rsid w:val="0063400F"/>
    <w:rsid w:val="0063433A"/>
    <w:rsid w:val="006364DE"/>
    <w:rsid w:val="00640DE4"/>
    <w:rsid w:val="00641A7B"/>
    <w:rsid w:val="00641D9C"/>
    <w:rsid w:val="006420BD"/>
    <w:rsid w:val="0064264E"/>
    <w:rsid w:val="006427EB"/>
    <w:rsid w:val="00642CFC"/>
    <w:rsid w:val="00642E67"/>
    <w:rsid w:val="00643343"/>
    <w:rsid w:val="00644FAF"/>
    <w:rsid w:val="00645983"/>
    <w:rsid w:val="00645B68"/>
    <w:rsid w:val="00645CC1"/>
    <w:rsid w:val="00646653"/>
    <w:rsid w:val="00647AB5"/>
    <w:rsid w:val="00650CA4"/>
    <w:rsid w:val="00650CDA"/>
    <w:rsid w:val="00651804"/>
    <w:rsid w:val="00651BE8"/>
    <w:rsid w:val="00651DA2"/>
    <w:rsid w:val="006524DA"/>
    <w:rsid w:val="00652BCC"/>
    <w:rsid w:val="0065333E"/>
    <w:rsid w:val="00654D5E"/>
    <w:rsid w:val="00655467"/>
    <w:rsid w:val="006554C3"/>
    <w:rsid w:val="0065573C"/>
    <w:rsid w:val="00655B0F"/>
    <w:rsid w:val="0065632F"/>
    <w:rsid w:val="006569DF"/>
    <w:rsid w:val="0065767B"/>
    <w:rsid w:val="00657DBA"/>
    <w:rsid w:val="00660CC2"/>
    <w:rsid w:val="00660EB2"/>
    <w:rsid w:val="006615DB"/>
    <w:rsid w:val="00662A63"/>
    <w:rsid w:val="0066352B"/>
    <w:rsid w:val="00666065"/>
    <w:rsid w:val="006666A9"/>
    <w:rsid w:val="00666763"/>
    <w:rsid w:val="006673E5"/>
    <w:rsid w:val="00670A85"/>
    <w:rsid w:val="00670D24"/>
    <w:rsid w:val="00670FF4"/>
    <w:rsid w:val="00671C3F"/>
    <w:rsid w:val="00671CB2"/>
    <w:rsid w:val="00672ECF"/>
    <w:rsid w:val="00673A3E"/>
    <w:rsid w:val="006749CB"/>
    <w:rsid w:val="006753B3"/>
    <w:rsid w:val="00675EE0"/>
    <w:rsid w:val="0067605F"/>
    <w:rsid w:val="0067640F"/>
    <w:rsid w:val="00676E51"/>
    <w:rsid w:val="00677600"/>
    <w:rsid w:val="00680675"/>
    <w:rsid w:val="006813C6"/>
    <w:rsid w:val="00681FA4"/>
    <w:rsid w:val="00682D11"/>
    <w:rsid w:val="006834FC"/>
    <w:rsid w:val="0068686B"/>
    <w:rsid w:val="006868E3"/>
    <w:rsid w:val="00690A66"/>
    <w:rsid w:val="00691E5D"/>
    <w:rsid w:val="006921D6"/>
    <w:rsid w:val="006928B2"/>
    <w:rsid w:val="006935CC"/>
    <w:rsid w:val="0069474B"/>
    <w:rsid w:val="00695854"/>
    <w:rsid w:val="00695895"/>
    <w:rsid w:val="0069723A"/>
    <w:rsid w:val="006A0364"/>
    <w:rsid w:val="006A12BA"/>
    <w:rsid w:val="006A1657"/>
    <w:rsid w:val="006A16E4"/>
    <w:rsid w:val="006A2655"/>
    <w:rsid w:val="006A2DB6"/>
    <w:rsid w:val="006A36DA"/>
    <w:rsid w:val="006A3EAC"/>
    <w:rsid w:val="006A408D"/>
    <w:rsid w:val="006A4BF4"/>
    <w:rsid w:val="006A4EC6"/>
    <w:rsid w:val="006A5482"/>
    <w:rsid w:val="006A69B7"/>
    <w:rsid w:val="006A6BB8"/>
    <w:rsid w:val="006B04FE"/>
    <w:rsid w:val="006B077E"/>
    <w:rsid w:val="006B0AB8"/>
    <w:rsid w:val="006B108A"/>
    <w:rsid w:val="006B14BF"/>
    <w:rsid w:val="006B266D"/>
    <w:rsid w:val="006B403D"/>
    <w:rsid w:val="006B6292"/>
    <w:rsid w:val="006B6E7D"/>
    <w:rsid w:val="006C0B98"/>
    <w:rsid w:val="006C1B1E"/>
    <w:rsid w:val="006C2552"/>
    <w:rsid w:val="006C2F8A"/>
    <w:rsid w:val="006C418F"/>
    <w:rsid w:val="006C4454"/>
    <w:rsid w:val="006C451F"/>
    <w:rsid w:val="006C46B9"/>
    <w:rsid w:val="006C4B31"/>
    <w:rsid w:val="006C50E1"/>
    <w:rsid w:val="006C5D4E"/>
    <w:rsid w:val="006C75EB"/>
    <w:rsid w:val="006C76B7"/>
    <w:rsid w:val="006C78BC"/>
    <w:rsid w:val="006D020D"/>
    <w:rsid w:val="006D1C5A"/>
    <w:rsid w:val="006D1E26"/>
    <w:rsid w:val="006D3130"/>
    <w:rsid w:val="006D3628"/>
    <w:rsid w:val="006D3B38"/>
    <w:rsid w:val="006D4187"/>
    <w:rsid w:val="006D47A2"/>
    <w:rsid w:val="006D5EF8"/>
    <w:rsid w:val="006D6A0E"/>
    <w:rsid w:val="006D781D"/>
    <w:rsid w:val="006E015E"/>
    <w:rsid w:val="006E0CDD"/>
    <w:rsid w:val="006E1CAC"/>
    <w:rsid w:val="006E1D89"/>
    <w:rsid w:val="006E4AEA"/>
    <w:rsid w:val="006E5230"/>
    <w:rsid w:val="006E5378"/>
    <w:rsid w:val="006E6C35"/>
    <w:rsid w:val="006F0080"/>
    <w:rsid w:val="006F1800"/>
    <w:rsid w:val="006F1D9B"/>
    <w:rsid w:val="006F23AE"/>
    <w:rsid w:val="006F28E5"/>
    <w:rsid w:val="006F3932"/>
    <w:rsid w:val="006F4AD9"/>
    <w:rsid w:val="006F5226"/>
    <w:rsid w:val="006F56B9"/>
    <w:rsid w:val="006F5BB2"/>
    <w:rsid w:val="006F5CE1"/>
    <w:rsid w:val="006F65C3"/>
    <w:rsid w:val="006F692B"/>
    <w:rsid w:val="006F7614"/>
    <w:rsid w:val="0070014C"/>
    <w:rsid w:val="00700405"/>
    <w:rsid w:val="00700A0F"/>
    <w:rsid w:val="00702E16"/>
    <w:rsid w:val="00702FF9"/>
    <w:rsid w:val="00703312"/>
    <w:rsid w:val="007033F2"/>
    <w:rsid w:val="00703B06"/>
    <w:rsid w:val="00703BA1"/>
    <w:rsid w:val="00703F6C"/>
    <w:rsid w:val="00704BAE"/>
    <w:rsid w:val="00704C72"/>
    <w:rsid w:val="00705DAD"/>
    <w:rsid w:val="00706764"/>
    <w:rsid w:val="007072A7"/>
    <w:rsid w:val="007107DC"/>
    <w:rsid w:val="007117C1"/>
    <w:rsid w:val="0071296E"/>
    <w:rsid w:val="00714814"/>
    <w:rsid w:val="0071570A"/>
    <w:rsid w:val="007159FF"/>
    <w:rsid w:val="00715D2B"/>
    <w:rsid w:val="0072019C"/>
    <w:rsid w:val="0072042E"/>
    <w:rsid w:val="00720BD3"/>
    <w:rsid w:val="007216B0"/>
    <w:rsid w:val="007220DF"/>
    <w:rsid w:val="007220E8"/>
    <w:rsid w:val="0072329E"/>
    <w:rsid w:val="007244C5"/>
    <w:rsid w:val="007245A0"/>
    <w:rsid w:val="00726363"/>
    <w:rsid w:val="0072642C"/>
    <w:rsid w:val="00726F14"/>
    <w:rsid w:val="007271A9"/>
    <w:rsid w:val="00727200"/>
    <w:rsid w:val="00727864"/>
    <w:rsid w:val="00727891"/>
    <w:rsid w:val="00727DFE"/>
    <w:rsid w:val="00727F20"/>
    <w:rsid w:val="00730329"/>
    <w:rsid w:val="00730E8B"/>
    <w:rsid w:val="007311C4"/>
    <w:rsid w:val="007320CA"/>
    <w:rsid w:val="00732B50"/>
    <w:rsid w:val="00733EAE"/>
    <w:rsid w:val="0073461E"/>
    <w:rsid w:val="0073480E"/>
    <w:rsid w:val="007353E5"/>
    <w:rsid w:val="00735679"/>
    <w:rsid w:val="0073626B"/>
    <w:rsid w:val="0073653D"/>
    <w:rsid w:val="007378E6"/>
    <w:rsid w:val="00737EF2"/>
    <w:rsid w:val="00740722"/>
    <w:rsid w:val="0074105A"/>
    <w:rsid w:val="007416CA"/>
    <w:rsid w:val="00741EEA"/>
    <w:rsid w:val="007446FE"/>
    <w:rsid w:val="007447AB"/>
    <w:rsid w:val="00744BD9"/>
    <w:rsid w:val="00745C01"/>
    <w:rsid w:val="0074603D"/>
    <w:rsid w:val="0074607C"/>
    <w:rsid w:val="007462A4"/>
    <w:rsid w:val="007464CB"/>
    <w:rsid w:val="007471CE"/>
    <w:rsid w:val="00750C16"/>
    <w:rsid w:val="00751A7F"/>
    <w:rsid w:val="007528E7"/>
    <w:rsid w:val="00753748"/>
    <w:rsid w:val="00753A81"/>
    <w:rsid w:val="00753A89"/>
    <w:rsid w:val="00753BBD"/>
    <w:rsid w:val="00753FBC"/>
    <w:rsid w:val="00756126"/>
    <w:rsid w:val="0075686F"/>
    <w:rsid w:val="00756EE7"/>
    <w:rsid w:val="007572FB"/>
    <w:rsid w:val="007576A0"/>
    <w:rsid w:val="00761498"/>
    <w:rsid w:val="00761977"/>
    <w:rsid w:val="00761E43"/>
    <w:rsid w:val="00762A77"/>
    <w:rsid w:val="00764D0E"/>
    <w:rsid w:val="00766137"/>
    <w:rsid w:val="0076796A"/>
    <w:rsid w:val="00770134"/>
    <w:rsid w:val="007701E0"/>
    <w:rsid w:val="00770253"/>
    <w:rsid w:val="00770DFD"/>
    <w:rsid w:val="00772144"/>
    <w:rsid w:val="00773D48"/>
    <w:rsid w:val="00774CA2"/>
    <w:rsid w:val="007756C8"/>
    <w:rsid w:val="007758E0"/>
    <w:rsid w:val="007764CB"/>
    <w:rsid w:val="00776B06"/>
    <w:rsid w:val="00776DFE"/>
    <w:rsid w:val="00780702"/>
    <w:rsid w:val="00781361"/>
    <w:rsid w:val="007836C5"/>
    <w:rsid w:val="00784349"/>
    <w:rsid w:val="007845AA"/>
    <w:rsid w:val="00784781"/>
    <w:rsid w:val="0078493C"/>
    <w:rsid w:val="007849B1"/>
    <w:rsid w:val="00784B1B"/>
    <w:rsid w:val="00785388"/>
    <w:rsid w:val="00786114"/>
    <w:rsid w:val="007862BB"/>
    <w:rsid w:val="00786859"/>
    <w:rsid w:val="0078743D"/>
    <w:rsid w:val="00787E58"/>
    <w:rsid w:val="007901E7"/>
    <w:rsid w:val="00791194"/>
    <w:rsid w:val="007916BB"/>
    <w:rsid w:val="00792A7E"/>
    <w:rsid w:val="007937B6"/>
    <w:rsid w:val="00793F1D"/>
    <w:rsid w:val="00793F70"/>
    <w:rsid w:val="007944D6"/>
    <w:rsid w:val="00795A3D"/>
    <w:rsid w:val="00795D2A"/>
    <w:rsid w:val="00796923"/>
    <w:rsid w:val="00796990"/>
    <w:rsid w:val="00797E27"/>
    <w:rsid w:val="007A0185"/>
    <w:rsid w:val="007A05A6"/>
    <w:rsid w:val="007A256B"/>
    <w:rsid w:val="007A263D"/>
    <w:rsid w:val="007A2D02"/>
    <w:rsid w:val="007A3C94"/>
    <w:rsid w:val="007A4FCF"/>
    <w:rsid w:val="007A5E8B"/>
    <w:rsid w:val="007A67B7"/>
    <w:rsid w:val="007B031E"/>
    <w:rsid w:val="007B041E"/>
    <w:rsid w:val="007B0687"/>
    <w:rsid w:val="007B07EE"/>
    <w:rsid w:val="007B08B8"/>
    <w:rsid w:val="007B114F"/>
    <w:rsid w:val="007B1B05"/>
    <w:rsid w:val="007B1C90"/>
    <w:rsid w:val="007B32B0"/>
    <w:rsid w:val="007B3AAF"/>
    <w:rsid w:val="007B3F4A"/>
    <w:rsid w:val="007B42A8"/>
    <w:rsid w:val="007B43D0"/>
    <w:rsid w:val="007B44FA"/>
    <w:rsid w:val="007B51F1"/>
    <w:rsid w:val="007B5612"/>
    <w:rsid w:val="007B5D15"/>
    <w:rsid w:val="007B699D"/>
    <w:rsid w:val="007B7EC0"/>
    <w:rsid w:val="007C0420"/>
    <w:rsid w:val="007C096F"/>
    <w:rsid w:val="007C15E2"/>
    <w:rsid w:val="007C1C96"/>
    <w:rsid w:val="007C2454"/>
    <w:rsid w:val="007C3CF2"/>
    <w:rsid w:val="007C41E3"/>
    <w:rsid w:val="007C4559"/>
    <w:rsid w:val="007C5051"/>
    <w:rsid w:val="007C5F9A"/>
    <w:rsid w:val="007C60E8"/>
    <w:rsid w:val="007C63CA"/>
    <w:rsid w:val="007C6D9E"/>
    <w:rsid w:val="007D1E99"/>
    <w:rsid w:val="007D26E3"/>
    <w:rsid w:val="007D2FBA"/>
    <w:rsid w:val="007D38DC"/>
    <w:rsid w:val="007D447A"/>
    <w:rsid w:val="007D4511"/>
    <w:rsid w:val="007D4B6F"/>
    <w:rsid w:val="007D653A"/>
    <w:rsid w:val="007D6857"/>
    <w:rsid w:val="007D6A17"/>
    <w:rsid w:val="007D6E47"/>
    <w:rsid w:val="007E0B01"/>
    <w:rsid w:val="007E197F"/>
    <w:rsid w:val="007E1AB7"/>
    <w:rsid w:val="007E3505"/>
    <w:rsid w:val="007E3C54"/>
    <w:rsid w:val="007E4433"/>
    <w:rsid w:val="007E4F73"/>
    <w:rsid w:val="007E5F8C"/>
    <w:rsid w:val="007E7020"/>
    <w:rsid w:val="007E76BB"/>
    <w:rsid w:val="007E7963"/>
    <w:rsid w:val="007E79B3"/>
    <w:rsid w:val="007E7E4F"/>
    <w:rsid w:val="007F03D2"/>
    <w:rsid w:val="007F1EEF"/>
    <w:rsid w:val="007F2387"/>
    <w:rsid w:val="007F3415"/>
    <w:rsid w:val="007F39B9"/>
    <w:rsid w:val="007F3F94"/>
    <w:rsid w:val="007F4266"/>
    <w:rsid w:val="007F44AB"/>
    <w:rsid w:val="007F4806"/>
    <w:rsid w:val="007F4D27"/>
    <w:rsid w:val="007F679A"/>
    <w:rsid w:val="007F6CDB"/>
    <w:rsid w:val="007F789C"/>
    <w:rsid w:val="007F7A7D"/>
    <w:rsid w:val="00800762"/>
    <w:rsid w:val="00801A51"/>
    <w:rsid w:val="00803203"/>
    <w:rsid w:val="008039CD"/>
    <w:rsid w:val="0080457B"/>
    <w:rsid w:val="0080485F"/>
    <w:rsid w:val="008053B9"/>
    <w:rsid w:val="0080578F"/>
    <w:rsid w:val="00805A99"/>
    <w:rsid w:val="00806AFB"/>
    <w:rsid w:val="0080712C"/>
    <w:rsid w:val="00807A5F"/>
    <w:rsid w:val="00807F3D"/>
    <w:rsid w:val="0081048B"/>
    <w:rsid w:val="00810AB1"/>
    <w:rsid w:val="00810F93"/>
    <w:rsid w:val="0081197D"/>
    <w:rsid w:val="00811B29"/>
    <w:rsid w:val="008122AC"/>
    <w:rsid w:val="00812A05"/>
    <w:rsid w:val="00812D4E"/>
    <w:rsid w:val="008133C0"/>
    <w:rsid w:val="00813786"/>
    <w:rsid w:val="00813A51"/>
    <w:rsid w:val="00813D6D"/>
    <w:rsid w:val="00814B12"/>
    <w:rsid w:val="00815B2E"/>
    <w:rsid w:val="00816171"/>
    <w:rsid w:val="0081662B"/>
    <w:rsid w:val="00816999"/>
    <w:rsid w:val="00817A22"/>
    <w:rsid w:val="00817AF4"/>
    <w:rsid w:val="00820390"/>
    <w:rsid w:val="00820A92"/>
    <w:rsid w:val="00820CF8"/>
    <w:rsid w:val="008213EF"/>
    <w:rsid w:val="00821D87"/>
    <w:rsid w:val="008229E0"/>
    <w:rsid w:val="008253C4"/>
    <w:rsid w:val="008253E9"/>
    <w:rsid w:val="00826704"/>
    <w:rsid w:val="00827028"/>
    <w:rsid w:val="008275C1"/>
    <w:rsid w:val="00827C04"/>
    <w:rsid w:val="008305A1"/>
    <w:rsid w:val="008310F3"/>
    <w:rsid w:val="00831206"/>
    <w:rsid w:val="00831552"/>
    <w:rsid w:val="008321AE"/>
    <w:rsid w:val="008323AA"/>
    <w:rsid w:val="00833672"/>
    <w:rsid w:val="00833EF7"/>
    <w:rsid w:val="00834B3F"/>
    <w:rsid w:val="008370A9"/>
    <w:rsid w:val="008407DB"/>
    <w:rsid w:val="0084087C"/>
    <w:rsid w:val="00840E27"/>
    <w:rsid w:val="008417B9"/>
    <w:rsid w:val="00842BF5"/>
    <w:rsid w:val="00843260"/>
    <w:rsid w:val="00844219"/>
    <w:rsid w:val="00844A0E"/>
    <w:rsid w:val="0084500F"/>
    <w:rsid w:val="008451EA"/>
    <w:rsid w:val="00845E47"/>
    <w:rsid w:val="00845F18"/>
    <w:rsid w:val="00846178"/>
    <w:rsid w:val="00846E3B"/>
    <w:rsid w:val="00847F80"/>
    <w:rsid w:val="00850D39"/>
    <w:rsid w:val="00851F0F"/>
    <w:rsid w:val="0085244F"/>
    <w:rsid w:val="008526E1"/>
    <w:rsid w:val="0085334D"/>
    <w:rsid w:val="00853E03"/>
    <w:rsid w:val="00854501"/>
    <w:rsid w:val="0085500E"/>
    <w:rsid w:val="00856077"/>
    <w:rsid w:val="00860A2B"/>
    <w:rsid w:val="008610FE"/>
    <w:rsid w:val="00861735"/>
    <w:rsid w:val="008618AD"/>
    <w:rsid w:val="00861994"/>
    <w:rsid w:val="00861B49"/>
    <w:rsid w:val="00862840"/>
    <w:rsid w:val="00862CE7"/>
    <w:rsid w:val="008637D0"/>
    <w:rsid w:val="00863B50"/>
    <w:rsid w:val="00865814"/>
    <w:rsid w:val="00865E2E"/>
    <w:rsid w:val="00866AE3"/>
    <w:rsid w:val="00866FCD"/>
    <w:rsid w:val="008679B0"/>
    <w:rsid w:val="00870E72"/>
    <w:rsid w:val="00872186"/>
    <w:rsid w:val="00872394"/>
    <w:rsid w:val="0087294C"/>
    <w:rsid w:val="008740A1"/>
    <w:rsid w:val="00874915"/>
    <w:rsid w:val="00875115"/>
    <w:rsid w:val="008755B3"/>
    <w:rsid w:val="00875BE5"/>
    <w:rsid w:val="008768C6"/>
    <w:rsid w:val="00876950"/>
    <w:rsid w:val="0087774E"/>
    <w:rsid w:val="0088050F"/>
    <w:rsid w:val="00880E47"/>
    <w:rsid w:val="0088395D"/>
    <w:rsid w:val="00886B85"/>
    <w:rsid w:val="008901EC"/>
    <w:rsid w:val="00890B0D"/>
    <w:rsid w:val="008912F7"/>
    <w:rsid w:val="00891952"/>
    <w:rsid w:val="0089198F"/>
    <w:rsid w:val="00891F83"/>
    <w:rsid w:val="00892939"/>
    <w:rsid w:val="0089298B"/>
    <w:rsid w:val="00892C21"/>
    <w:rsid w:val="00893AEC"/>
    <w:rsid w:val="00895BC0"/>
    <w:rsid w:val="00895CAA"/>
    <w:rsid w:val="00896D06"/>
    <w:rsid w:val="008971C4"/>
    <w:rsid w:val="0089721A"/>
    <w:rsid w:val="008A0EC4"/>
    <w:rsid w:val="008A1F3D"/>
    <w:rsid w:val="008A22A4"/>
    <w:rsid w:val="008A27EF"/>
    <w:rsid w:val="008A3498"/>
    <w:rsid w:val="008A42A5"/>
    <w:rsid w:val="008A454F"/>
    <w:rsid w:val="008A47D1"/>
    <w:rsid w:val="008A4F59"/>
    <w:rsid w:val="008A5569"/>
    <w:rsid w:val="008A78CC"/>
    <w:rsid w:val="008B0F18"/>
    <w:rsid w:val="008B2271"/>
    <w:rsid w:val="008B2BA7"/>
    <w:rsid w:val="008B4C14"/>
    <w:rsid w:val="008B6CDB"/>
    <w:rsid w:val="008B6E1B"/>
    <w:rsid w:val="008C1652"/>
    <w:rsid w:val="008C1E21"/>
    <w:rsid w:val="008C3660"/>
    <w:rsid w:val="008C4737"/>
    <w:rsid w:val="008C59A6"/>
    <w:rsid w:val="008C5F70"/>
    <w:rsid w:val="008C655B"/>
    <w:rsid w:val="008C70D7"/>
    <w:rsid w:val="008C70F8"/>
    <w:rsid w:val="008C7996"/>
    <w:rsid w:val="008D19BD"/>
    <w:rsid w:val="008D1EE5"/>
    <w:rsid w:val="008D2682"/>
    <w:rsid w:val="008D32EF"/>
    <w:rsid w:val="008D37EE"/>
    <w:rsid w:val="008D3C74"/>
    <w:rsid w:val="008D3EDB"/>
    <w:rsid w:val="008D3F07"/>
    <w:rsid w:val="008D4BC2"/>
    <w:rsid w:val="008D5210"/>
    <w:rsid w:val="008D595B"/>
    <w:rsid w:val="008D59FE"/>
    <w:rsid w:val="008D7343"/>
    <w:rsid w:val="008D764E"/>
    <w:rsid w:val="008D7A47"/>
    <w:rsid w:val="008D7B23"/>
    <w:rsid w:val="008D7C47"/>
    <w:rsid w:val="008D7DDA"/>
    <w:rsid w:val="008E10D6"/>
    <w:rsid w:val="008E153B"/>
    <w:rsid w:val="008E16EE"/>
    <w:rsid w:val="008E2341"/>
    <w:rsid w:val="008E30BB"/>
    <w:rsid w:val="008E30BC"/>
    <w:rsid w:val="008E5205"/>
    <w:rsid w:val="008E639D"/>
    <w:rsid w:val="008E6726"/>
    <w:rsid w:val="008E780E"/>
    <w:rsid w:val="008F064D"/>
    <w:rsid w:val="008F0C3C"/>
    <w:rsid w:val="008F13DD"/>
    <w:rsid w:val="008F2E2F"/>
    <w:rsid w:val="008F401B"/>
    <w:rsid w:val="008F5EF5"/>
    <w:rsid w:val="008F5F18"/>
    <w:rsid w:val="008F6803"/>
    <w:rsid w:val="008F6B58"/>
    <w:rsid w:val="009009B2"/>
    <w:rsid w:val="009023B8"/>
    <w:rsid w:val="00902B62"/>
    <w:rsid w:val="009035B8"/>
    <w:rsid w:val="0090360A"/>
    <w:rsid w:val="00905568"/>
    <w:rsid w:val="00905CB1"/>
    <w:rsid w:val="009067B9"/>
    <w:rsid w:val="00906DF4"/>
    <w:rsid w:val="00906E9A"/>
    <w:rsid w:val="00906F05"/>
    <w:rsid w:val="00907377"/>
    <w:rsid w:val="00907B8E"/>
    <w:rsid w:val="00907E7A"/>
    <w:rsid w:val="00910224"/>
    <w:rsid w:val="00910E55"/>
    <w:rsid w:val="00911D29"/>
    <w:rsid w:val="00912302"/>
    <w:rsid w:val="00912D43"/>
    <w:rsid w:val="00913B30"/>
    <w:rsid w:val="009143F4"/>
    <w:rsid w:val="00914791"/>
    <w:rsid w:val="0091519A"/>
    <w:rsid w:val="00915C4E"/>
    <w:rsid w:val="00916F7A"/>
    <w:rsid w:val="00917148"/>
    <w:rsid w:val="00917525"/>
    <w:rsid w:val="00917CE7"/>
    <w:rsid w:val="00917D19"/>
    <w:rsid w:val="00920EF0"/>
    <w:rsid w:val="0092174E"/>
    <w:rsid w:val="00922AB3"/>
    <w:rsid w:val="00923191"/>
    <w:rsid w:val="009238E6"/>
    <w:rsid w:val="00923FA6"/>
    <w:rsid w:val="00924A2A"/>
    <w:rsid w:val="00925FCD"/>
    <w:rsid w:val="009306C8"/>
    <w:rsid w:val="00932518"/>
    <w:rsid w:val="00932914"/>
    <w:rsid w:val="00933E48"/>
    <w:rsid w:val="00934906"/>
    <w:rsid w:val="00934D6D"/>
    <w:rsid w:val="00934F4B"/>
    <w:rsid w:val="00935A79"/>
    <w:rsid w:val="0093624D"/>
    <w:rsid w:val="00936A6F"/>
    <w:rsid w:val="009372B0"/>
    <w:rsid w:val="00940093"/>
    <w:rsid w:val="00941156"/>
    <w:rsid w:val="00941C93"/>
    <w:rsid w:val="00941F1E"/>
    <w:rsid w:val="00943398"/>
    <w:rsid w:val="009434F5"/>
    <w:rsid w:val="00943AB0"/>
    <w:rsid w:val="00946FDF"/>
    <w:rsid w:val="00947A6C"/>
    <w:rsid w:val="009501F5"/>
    <w:rsid w:val="00951639"/>
    <w:rsid w:val="00952C8E"/>
    <w:rsid w:val="00952E49"/>
    <w:rsid w:val="00954257"/>
    <w:rsid w:val="009545B0"/>
    <w:rsid w:val="009547AB"/>
    <w:rsid w:val="009552B7"/>
    <w:rsid w:val="00955405"/>
    <w:rsid w:val="00956020"/>
    <w:rsid w:val="00957C0D"/>
    <w:rsid w:val="00960B99"/>
    <w:rsid w:val="00960C67"/>
    <w:rsid w:val="009618E9"/>
    <w:rsid w:val="009623BD"/>
    <w:rsid w:val="009634E8"/>
    <w:rsid w:val="009638B7"/>
    <w:rsid w:val="009643BB"/>
    <w:rsid w:val="00964B55"/>
    <w:rsid w:val="00965AD2"/>
    <w:rsid w:val="00965C7F"/>
    <w:rsid w:val="00970CEC"/>
    <w:rsid w:val="00970F67"/>
    <w:rsid w:val="00972278"/>
    <w:rsid w:val="00972E93"/>
    <w:rsid w:val="00973704"/>
    <w:rsid w:val="0097408A"/>
    <w:rsid w:val="00974F1D"/>
    <w:rsid w:val="00975773"/>
    <w:rsid w:val="009758F9"/>
    <w:rsid w:val="0097613F"/>
    <w:rsid w:val="0097664C"/>
    <w:rsid w:val="00976C25"/>
    <w:rsid w:val="00976FD5"/>
    <w:rsid w:val="009774BF"/>
    <w:rsid w:val="00977A7A"/>
    <w:rsid w:val="00980B57"/>
    <w:rsid w:val="009820AB"/>
    <w:rsid w:val="00982367"/>
    <w:rsid w:val="0098288E"/>
    <w:rsid w:val="00985208"/>
    <w:rsid w:val="00985B4C"/>
    <w:rsid w:val="00986BC2"/>
    <w:rsid w:val="00987623"/>
    <w:rsid w:val="00987F79"/>
    <w:rsid w:val="009901A0"/>
    <w:rsid w:val="0099027C"/>
    <w:rsid w:val="009908A8"/>
    <w:rsid w:val="00991B52"/>
    <w:rsid w:val="009928AB"/>
    <w:rsid w:val="00994054"/>
    <w:rsid w:val="00994B17"/>
    <w:rsid w:val="009958F3"/>
    <w:rsid w:val="00995D7C"/>
    <w:rsid w:val="00996217"/>
    <w:rsid w:val="0099688D"/>
    <w:rsid w:val="0099767B"/>
    <w:rsid w:val="009A1775"/>
    <w:rsid w:val="009A341E"/>
    <w:rsid w:val="009A3AC0"/>
    <w:rsid w:val="009A4DE2"/>
    <w:rsid w:val="009A5598"/>
    <w:rsid w:val="009A5836"/>
    <w:rsid w:val="009A6026"/>
    <w:rsid w:val="009A727C"/>
    <w:rsid w:val="009A7E7F"/>
    <w:rsid w:val="009A7ED6"/>
    <w:rsid w:val="009B0516"/>
    <w:rsid w:val="009B0C32"/>
    <w:rsid w:val="009B0FAA"/>
    <w:rsid w:val="009B104F"/>
    <w:rsid w:val="009B146F"/>
    <w:rsid w:val="009B2CF6"/>
    <w:rsid w:val="009B366A"/>
    <w:rsid w:val="009B4159"/>
    <w:rsid w:val="009B473F"/>
    <w:rsid w:val="009B4D45"/>
    <w:rsid w:val="009B5A57"/>
    <w:rsid w:val="009B6568"/>
    <w:rsid w:val="009B7231"/>
    <w:rsid w:val="009C034D"/>
    <w:rsid w:val="009C179E"/>
    <w:rsid w:val="009C2087"/>
    <w:rsid w:val="009C2B09"/>
    <w:rsid w:val="009C485C"/>
    <w:rsid w:val="009C55EE"/>
    <w:rsid w:val="009C656C"/>
    <w:rsid w:val="009C7179"/>
    <w:rsid w:val="009C73C0"/>
    <w:rsid w:val="009D08EF"/>
    <w:rsid w:val="009D0ED8"/>
    <w:rsid w:val="009D1BC7"/>
    <w:rsid w:val="009D1D19"/>
    <w:rsid w:val="009D27F7"/>
    <w:rsid w:val="009D3838"/>
    <w:rsid w:val="009D3888"/>
    <w:rsid w:val="009D46C7"/>
    <w:rsid w:val="009D514C"/>
    <w:rsid w:val="009D58D8"/>
    <w:rsid w:val="009D5EAC"/>
    <w:rsid w:val="009D6FD6"/>
    <w:rsid w:val="009D7E1B"/>
    <w:rsid w:val="009D7E3B"/>
    <w:rsid w:val="009D7FF5"/>
    <w:rsid w:val="009E07F1"/>
    <w:rsid w:val="009E098B"/>
    <w:rsid w:val="009E25CC"/>
    <w:rsid w:val="009E289B"/>
    <w:rsid w:val="009E529F"/>
    <w:rsid w:val="009E6783"/>
    <w:rsid w:val="009E6DF9"/>
    <w:rsid w:val="009E7330"/>
    <w:rsid w:val="009F03C1"/>
    <w:rsid w:val="009F0BB6"/>
    <w:rsid w:val="009F1475"/>
    <w:rsid w:val="009F1AB8"/>
    <w:rsid w:val="009F2593"/>
    <w:rsid w:val="009F288E"/>
    <w:rsid w:val="009F29D1"/>
    <w:rsid w:val="009F3A2E"/>
    <w:rsid w:val="009F3A49"/>
    <w:rsid w:val="009F4026"/>
    <w:rsid w:val="009F52E2"/>
    <w:rsid w:val="009F5892"/>
    <w:rsid w:val="009F6ABA"/>
    <w:rsid w:val="009F6EA8"/>
    <w:rsid w:val="009F71CD"/>
    <w:rsid w:val="009F77C5"/>
    <w:rsid w:val="009F7EA3"/>
    <w:rsid w:val="00A00A5F"/>
    <w:rsid w:val="00A00BCA"/>
    <w:rsid w:val="00A01ED1"/>
    <w:rsid w:val="00A02163"/>
    <w:rsid w:val="00A02E18"/>
    <w:rsid w:val="00A04423"/>
    <w:rsid w:val="00A0457C"/>
    <w:rsid w:val="00A05A73"/>
    <w:rsid w:val="00A116C0"/>
    <w:rsid w:val="00A1173F"/>
    <w:rsid w:val="00A11837"/>
    <w:rsid w:val="00A11917"/>
    <w:rsid w:val="00A11DE2"/>
    <w:rsid w:val="00A14831"/>
    <w:rsid w:val="00A15A72"/>
    <w:rsid w:val="00A16671"/>
    <w:rsid w:val="00A17539"/>
    <w:rsid w:val="00A17F01"/>
    <w:rsid w:val="00A20265"/>
    <w:rsid w:val="00A20612"/>
    <w:rsid w:val="00A2065B"/>
    <w:rsid w:val="00A20B5F"/>
    <w:rsid w:val="00A22D62"/>
    <w:rsid w:val="00A24446"/>
    <w:rsid w:val="00A2580C"/>
    <w:rsid w:val="00A258B2"/>
    <w:rsid w:val="00A265E3"/>
    <w:rsid w:val="00A2718E"/>
    <w:rsid w:val="00A2751D"/>
    <w:rsid w:val="00A301C6"/>
    <w:rsid w:val="00A309B7"/>
    <w:rsid w:val="00A310D5"/>
    <w:rsid w:val="00A31765"/>
    <w:rsid w:val="00A31A00"/>
    <w:rsid w:val="00A320F9"/>
    <w:rsid w:val="00A323C8"/>
    <w:rsid w:val="00A33A72"/>
    <w:rsid w:val="00A34656"/>
    <w:rsid w:val="00A35D4B"/>
    <w:rsid w:val="00A367CE"/>
    <w:rsid w:val="00A41596"/>
    <w:rsid w:val="00A423B4"/>
    <w:rsid w:val="00A42B59"/>
    <w:rsid w:val="00A431BB"/>
    <w:rsid w:val="00A43345"/>
    <w:rsid w:val="00A43466"/>
    <w:rsid w:val="00A4359E"/>
    <w:rsid w:val="00A43B43"/>
    <w:rsid w:val="00A441B7"/>
    <w:rsid w:val="00A44590"/>
    <w:rsid w:val="00A474E2"/>
    <w:rsid w:val="00A47BED"/>
    <w:rsid w:val="00A47D05"/>
    <w:rsid w:val="00A47F2B"/>
    <w:rsid w:val="00A50337"/>
    <w:rsid w:val="00A50710"/>
    <w:rsid w:val="00A50B76"/>
    <w:rsid w:val="00A51ABF"/>
    <w:rsid w:val="00A5223C"/>
    <w:rsid w:val="00A522D9"/>
    <w:rsid w:val="00A52FEA"/>
    <w:rsid w:val="00A5559A"/>
    <w:rsid w:val="00A55621"/>
    <w:rsid w:val="00A55FB5"/>
    <w:rsid w:val="00A605C1"/>
    <w:rsid w:val="00A60B57"/>
    <w:rsid w:val="00A60D0E"/>
    <w:rsid w:val="00A61125"/>
    <w:rsid w:val="00A6150C"/>
    <w:rsid w:val="00A61921"/>
    <w:rsid w:val="00A61AD1"/>
    <w:rsid w:val="00A61EF2"/>
    <w:rsid w:val="00A629B1"/>
    <w:rsid w:val="00A647AB"/>
    <w:rsid w:val="00A700C2"/>
    <w:rsid w:val="00A701AA"/>
    <w:rsid w:val="00A70907"/>
    <w:rsid w:val="00A72819"/>
    <w:rsid w:val="00A73397"/>
    <w:rsid w:val="00A7372C"/>
    <w:rsid w:val="00A74922"/>
    <w:rsid w:val="00A74F75"/>
    <w:rsid w:val="00A768CE"/>
    <w:rsid w:val="00A7768D"/>
    <w:rsid w:val="00A778BB"/>
    <w:rsid w:val="00A77B79"/>
    <w:rsid w:val="00A80499"/>
    <w:rsid w:val="00A813F9"/>
    <w:rsid w:val="00A81512"/>
    <w:rsid w:val="00A81B43"/>
    <w:rsid w:val="00A834E6"/>
    <w:rsid w:val="00A84AD9"/>
    <w:rsid w:val="00A86D3C"/>
    <w:rsid w:val="00A910BA"/>
    <w:rsid w:val="00A91C9B"/>
    <w:rsid w:val="00A923EC"/>
    <w:rsid w:val="00A92799"/>
    <w:rsid w:val="00A927AA"/>
    <w:rsid w:val="00A931FE"/>
    <w:rsid w:val="00A9339F"/>
    <w:rsid w:val="00A9608B"/>
    <w:rsid w:val="00A96B57"/>
    <w:rsid w:val="00A97C6C"/>
    <w:rsid w:val="00AA0203"/>
    <w:rsid w:val="00AA0229"/>
    <w:rsid w:val="00AA1359"/>
    <w:rsid w:val="00AA1879"/>
    <w:rsid w:val="00AA193E"/>
    <w:rsid w:val="00AA215B"/>
    <w:rsid w:val="00AA5615"/>
    <w:rsid w:val="00AA5F44"/>
    <w:rsid w:val="00AA6402"/>
    <w:rsid w:val="00AA6433"/>
    <w:rsid w:val="00AA6585"/>
    <w:rsid w:val="00AB0748"/>
    <w:rsid w:val="00AB1000"/>
    <w:rsid w:val="00AB13A4"/>
    <w:rsid w:val="00AB205D"/>
    <w:rsid w:val="00AB2F39"/>
    <w:rsid w:val="00AB339A"/>
    <w:rsid w:val="00AB44BD"/>
    <w:rsid w:val="00AB4547"/>
    <w:rsid w:val="00AB55E1"/>
    <w:rsid w:val="00AB57FE"/>
    <w:rsid w:val="00AB5A96"/>
    <w:rsid w:val="00AB60F7"/>
    <w:rsid w:val="00AB655D"/>
    <w:rsid w:val="00AB691D"/>
    <w:rsid w:val="00AB6F63"/>
    <w:rsid w:val="00AC02DC"/>
    <w:rsid w:val="00AC0C4A"/>
    <w:rsid w:val="00AC0CBD"/>
    <w:rsid w:val="00AC4085"/>
    <w:rsid w:val="00AC44AB"/>
    <w:rsid w:val="00AC4D21"/>
    <w:rsid w:val="00AC4F55"/>
    <w:rsid w:val="00AC51FE"/>
    <w:rsid w:val="00AC58D6"/>
    <w:rsid w:val="00AC595F"/>
    <w:rsid w:val="00AC6519"/>
    <w:rsid w:val="00AC6CFF"/>
    <w:rsid w:val="00AD107F"/>
    <w:rsid w:val="00AD1314"/>
    <w:rsid w:val="00AD1908"/>
    <w:rsid w:val="00AD1EC3"/>
    <w:rsid w:val="00AD29E9"/>
    <w:rsid w:val="00AD29F4"/>
    <w:rsid w:val="00AD3AEA"/>
    <w:rsid w:val="00AD40C4"/>
    <w:rsid w:val="00AD4AED"/>
    <w:rsid w:val="00AD576A"/>
    <w:rsid w:val="00AD7857"/>
    <w:rsid w:val="00AD7E77"/>
    <w:rsid w:val="00AE0558"/>
    <w:rsid w:val="00AE117B"/>
    <w:rsid w:val="00AE14B7"/>
    <w:rsid w:val="00AE1A66"/>
    <w:rsid w:val="00AE1B01"/>
    <w:rsid w:val="00AE1C6D"/>
    <w:rsid w:val="00AE1D86"/>
    <w:rsid w:val="00AE1E6C"/>
    <w:rsid w:val="00AE24AD"/>
    <w:rsid w:val="00AE2837"/>
    <w:rsid w:val="00AE2E73"/>
    <w:rsid w:val="00AE37F6"/>
    <w:rsid w:val="00AE3C0D"/>
    <w:rsid w:val="00AE4748"/>
    <w:rsid w:val="00AE4C29"/>
    <w:rsid w:val="00AE5B59"/>
    <w:rsid w:val="00AE6DC9"/>
    <w:rsid w:val="00AE71CF"/>
    <w:rsid w:val="00AE7998"/>
    <w:rsid w:val="00AF0538"/>
    <w:rsid w:val="00AF1CD7"/>
    <w:rsid w:val="00AF2BCE"/>
    <w:rsid w:val="00AF37CD"/>
    <w:rsid w:val="00AF4D8B"/>
    <w:rsid w:val="00AF5129"/>
    <w:rsid w:val="00AF6065"/>
    <w:rsid w:val="00AF60D7"/>
    <w:rsid w:val="00AF6CCA"/>
    <w:rsid w:val="00AF7A30"/>
    <w:rsid w:val="00B00109"/>
    <w:rsid w:val="00B005B0"/>
    <w:rsid w:val="00B02A17"/>
    <w:rsid w:val="00B02EDF"/>
    <w:rsid w:val="00B04146"/>
    <w:rsid w:val="00B0494A"/>
    <w:rsid w:val="00B04FE6"/>
    <w:rsid w:val="00B07E18"/>
    <w:rsid w:val="00B118D5"/>
    <w:rsid w:val="00B12B7A"/>
    <w:rsid w:val="00B13FFB"/>
    <w:rsid w:val="00B14A19"/>
    <w:rsid w:val="00B17193"/>
    <w:rsid w:val="00B17D23"/>
    <w:rsid w:val="00B17E21"/>
    <w:rsid w:val="00B2032C"/>
    <w:rsid w:val="00B20ACB"/>
    <w:rsid w:val="00B20CE0"/>
    <w:rsid w:val="00B20D4D"/>
    <w:rsid w:val="00B21097"/>
    <w:rsid w:val="00B21116"/>
    <w:rsid w:val="00B21A7A"/>
    <w:rsid w:val="00B251A7"/>
    <w:rsid w:val="00B25C64"/>
    <w:rsid w:val="00B2647A"/>
    <w:rsid w:val="00B301DC"/>
    <w:rsid w:val="00B307D5"/>
    <w:rsid w:val="00B33938"/>
    <w:rsid w:val="00B34645"/>
    <w:rsid w:val="00B3523D"/>
    <w:rsid w:val="00B353A3"/>
    <w:rsid w:val="00B35A61"/>
    <w:rsid w:val="00B36F9C"/>
    <w:rsid w:val="00B37521"/>
    <w:rsid w:val="00B40857"/>
    <w:rsid w:val="00B40D8B"/>
    <w:rsid w:val="00B42214"/>
    <w:rsid w:val="00B42BBE"/>
    <w:rsid w:val="00B4449B"/>
    <w:rsid w:val="00B44BF9"/>
    <w:rsid w:val="00B44E95"/>
    <w:rsid w:val="00B46536"/>
    <w:rsid w:val="00B502CB"/>
    <w:rsid w:val="00B5150C"/>
    <w:rsid w:val="00B51AAD"/>
    <w:rsid w:val="00B52216"/>
    <w:rsid w:val="00B55B7D"/>
    <w:rsid w:val="00B560BE"/>
    <w:rsid w:val="00B56221"/>
    <w:rsid w:val="00B56968"/>
    <w:rsid w:val="00B5696A"/>
    <w:rsid w:val="00B575D3"/>
    <w:rsid w:val="00B6044D"/>
    <w:rsid w:val="00B604D2"/>
    <w:rsid w:val="00B61356"/>
    <w:rsid w:val="00B61671"/>
    <w:rsid w:val="00B63F1A"/>
    <w:rsid w:val="00B6417F"/>
    <w:rsid w:val="00B65EE6"/>
    <w:rsid w:val="00B6644F"/>
    <w:rsid w:val="00B67E42"/>
    <w:rsid w:val="00B700EB"/>
    <w:rsid w:val="00B7261C"/>
    <w:rsid w:val="00B73913"/>
    <w:rsid w:val="00B73F64"/>
    <w:rsid w:val="00B74329"/>
    <w:rsid w:val="00B748D5"/>
    <w:rsid w:val="00B75BFC"/>
    <w:rsid w:val="00B75D23"/>
    <w:rsid w:val="00B761A8"/>
    <w:rsid w:val="00B76C12"/>
    <w:rsid w:val="00B76FC5"/>
    <w:rsid w:val="00B77681"/>
    <w:rsid w:val="00B77688"/>
    <w:rsid w:val="00B803DC"/>
    <w:rsid w:val="00B83826"/>
    <w:rsid w:val="00B842E7"/>
    <w:rsid w:val="00B85614"/>
    <w:rsid w:val="00B86FBB"/>
    <w:rsid w:val="00B8768E"/>
    <w:rsid w:val="00B877E6"/>
    <w:rsid w:val="00B878D0"/>
    <w:rsid w:val="00B90232"/>
    <w:rsid w:val="00B90B6E"/>
    <w:rsid w:val="00B9120B"/>
    <w:rsid w:val="00B91CC1"/>
    <w:rsid w:val="00B92911"/>
    <w:rsid w:val="00B94650"/>
    <w:rsid w:val="00B951BA"/>
    <w:rsid w:val="00B96A83"/>
    <w:rsid w:val="00B9770F"/>
    <w:rsid w:val="00B97869"/>
    <w:rsid w:val="00BA04CA"/>
    <w:rsid w:val="00BA068C"/>
    <w:rsid w:val="00BA095A"/>
    <w:rsid w:val="00BA165D"/>
    <w:rsid w:val="00BA1FC2"/>
    <w:rsid w:val="00BA20F4"/>
    <w:rsid w:val="00BA26D0"/>
    <w:rsid w:val="00BA297F"/>
    <w:rsid w:val="00BA2F74"/>
    <w:rsid w:val="00BA31F7"/>
    <w:rsid w:val="00BA397A"/>
    <w:rsid w:val="00BA40B7"/>
    <w:rsid w:val="00BA42A1"/>
    <w:rsid w:val="00BA7112"/>
    <w:rsid w:val="00BA7463"/>
    <w:rsid w:val="00BA76E7"/>
    <w:rsid w:val="00BA7F2B"/>
    <w:rsid w:val="00BA7F7F"/>
    <w:rsid w:val="00BB03C2"/>
    <w:rsid w:val="00BB0663"/>
    <w:rsid w:val="00BB06B6"/>
    <w:rsid w:val="00BB0FBE"/>
    <w:rsid w:val="00BB1B28"/>
    <w:rsid w:val="00BB474C"/>
    <w:rsid w:val="00BB5A1F"/>
    <w:rsid w:val="00BB5F26"/>
    <w:rsid w:val="00BB5F66"/>
    <w:rsid w:val="00BB67D8"/>
    <w:rsid w:val="00BB7354"/>
    <w:rsid w:val="00BB748F"/>
    <w:rsid w:val="00BC12A7"/>
    <w:rsid w:val="00BC21EB"/>
    <w:rsid w:val="00BC26AB"/>
    <w:rsid w:val="00BC2769"/>
    <w:rsid w:val="00BC2B41"/>
    <w:rsid w:val="00BC2F10"/>
    <w:rsid w:val="00BC36E6"/>
    <w:rsid w:val="00BC4480"/>
    <w:rsid w:val="00BC4E6C"/>
    <w:rsid w:val="00BC53DA"/>
    <w:rsid w:val="00BC6514"/>
    <w:rsid w:val="00BC722A"/>
    <w:rsid w:val="00BD1274"/>
    <w:rsid w:val="00BD239E"/>
    <w:rsid w:val="00BD4121"/>
    <w:rsid w:val="00BD436F"/>
    <w:rsid w:val="00BD5154"/>
    <w:rsid w:val="00BD5288"/>
    <w:rsid w:val="00BD59D9"/>
    <w:rsid w:val="00BD726B"/>
    <w:rsid w:val="00BD7872"/>
    <w:rsid w:val="00BE1129"/>
    <w:rsid w:val="00BE115E"/>
    <w:rsid w:val="00BE296B"/>
    <w:rsid w:val="00BE3574"/>
    <w:rsid w:val="00BE45D8"/>
    <w:rsid w:val="00BE49DE"/>
    <w:rsid w:val="00BE4BEA"/>
    <w:rsid w:val="00BE62F9"/>
    <w:rsid w:val="00BE7B81"/>
    <w:rsid w:val="00BE7F3F"/>
    <w:rsid w:val="00BF0021"/>
    <w:rsid w:val="00BF0C26"/>
    <w:rsid w:val="00BF160D"/>
    <w:rsid w:val="00BF1A7E"/>
    <w:rsid w:val="00BF33BE"/>
    <w:rsid w:val="00BF4FCD"/>
    <w:rsid w:val="00BF5C6E"/>
    <w:rsid w:val="00BF6777"/>
    <w:rsid w:val="00BF72B1"/>
    <w:rsid w:val="00BF741E"/>
    <w:rsid w:val="00BF7488"/>
    <w:rsid w:val="00C00A31"/>
    <w:rsid w:val="00C019DC"/>
    <w:rsid w:val="00C01FD9"/>
    <w:rsid w:val="00C022E3"/>
    <w:rsid w:val="00C039B7"/>
    <w:rsid w:val="00C04FA3"/>
    <w:rsid w:val="00C05741"/>
    <w:rsid w:val="00C058FB"/>
    <w:rsid w:val="00C05BCC"/>
    <w:rsid w:val="00C0693D"/>
    <w:rsid w:val="00C06F96"/>
    <w:rsid w:val="00C105DF"/>
    <w:rsid w:val="00C1178F"/>
    <w:rsid w:val="00C12FF6"/>
    <w:rsid w:val="00C13C35"/>
    <w:rsid w:val="00C1402B"/>
    <w:rsid w:val="00C14A61"/>
    <w:rsid w:val="00C14BAD"/>
    <w:rsid w:val="00C14D28"/>
    <w:rsid w:val="00C153CD"/>
    <w:rsid w:val="00C155F4"/>
    <w:rsid w:val="00C15C11"/>
    <w:rsid w:val="00C16360"/>
    <w:rsid w:val="00C16420"/>
    <w:rsid w:val="00C17552"/>
    <w:rsid w:val="00C20B36"/>
    <w:rsid w:val="00C20EB8"/>
    <w:rsid w:val="00C22E12"/>
    <w:rsid w:val="00C24D2F"/>
    <w:rsid w:val="00C25174"/>
    <w:rsid w:val="00C266B2"/>
    <w:rsid w:val="00C267E0"/>
    <w:rsid w:val="00C26EFB"/>
    <w:rsid w:val="00C30267"/>
    <w:rsid w:val="00C30778"/>
    <w:rsid w:val="00C30E76"/>
    <w:rsid w:val="00C31317"/>
    <w:rsid w:val="00C318B1"/>
    <w:rsid w:val="00C31A6B"/>
    <w:rsid w:val="00C3336C"/>
    <w:rsid w:val="00C339A9"/>
    <w:rsid w:val="00C34D3F"/>
    <w:rsid w:val="00C357A0"/>
    <w:rsid w:val="00C366E1"/>
    <w:rsid w:val="00C368F4"/>
    <w:rsid w:val="00C37691"/>
    <w:rsid w:val="00C37808"/>
    <w:rsid w:val="00C3795C"/>
    <w:rsid w:val="00C37EF4"/>
    <w:rsid w:val="00C416E1"/>
    <w:rsid w:val="00C418F8"/>
    <w:rsid w:val="00C43DE6"/>
    <w:rsid w:val="00C4444B"/>
    <w:rsid w:val="00C444FD"/>
    <w:rsid w:val="00C447A8"/>
    <w:rsid w:val="00C44986"/>
    <w:rsid w:val="00C45647"/>
    <w:rsid w:val="00C4583C"/>
    <w:rsid w:val="00C4700A"/>
    <w:rsid w:val="00C475E9"/>
    <w:rsid w:val="00C50D4E"/>
    <w:rsid w:val="00C50F26"/>
    <w:rsid w:val="00C51AA5"/>
    <w:rsid w:val="00C51CFE"/>
    <w:rsid w:val="00C537AE"/>
    <w:rsid w:val="00C53A95"/>
    <w:rsid w:val="00C5441E"/>
    <w:rsid w:val="00C544BC"/>
    <w:rsid w:val="00C54604"/>
    <w:rsid w:val="00C549B3"/>
    <w:rsid w:val="00C5657D"/>
    <w:rsid w:val="00C567B4"/>
    <w:rsid w:val="00C56A55"/>
    <w:rsid w:val="00C56B47"/>
    <w:rsid w:val="00C56C05"/>
    <w:rsid w:val="00C56D2D"/>
    <w:rsid w:val="00C57162"/>
    <w:rsid w:val="00C60E4B"/>
    <w:rsid w:val="00C62B0B"/>
    <w:rsid w:val="00C63029"/>
    <w:rsid w:val="00C639AB"/>
    <w:rsid w:val="00C6419E"/>
    <w:rsid w:val="00C643E6"/>
    <w:rsid w:val="00C64833"/>
    <w:rsid w:val="00C65316"/>
    <w:rsid w:val="00C65604"/>
    <w:rsid w:val="00C65747"/>
    <w:rsid w:val="00C65998"/>
    <w:rsid w:val="00C667A7"/>
    <w:rsid w:val="00C67999"/>
    <w:rsid w:val="00C706AA"/>
    <w:rsid w:val="00C71A69"/>
    <w:rsid w:val="00C7329C"/>
    <w:rsid w:val="00C73A46"/>
    <w:rsid w:val="00C73CB9"/>
    <w:rsid w:val="00C74906"/>
    <w:rsid w:val="00C74DA7"/>
    <w:rsid w:val="00C7659E"/>
    <w:rsid w:val="00C804FC"/>
    <w:rsid w:val="00C80C28"/>
    <w:rsid w:val="00C817A6"/>
    <w:rsid w:val="00C81ADC"/>
    <w:rsid w:val="00C82403"/>
    <w:rsid w:val="00C82754"/>
    <w:rsid w:val="00C82FAA"/>
    <w:rsid w:val="00C846C6"/>
    <w:rsid w:val="00C84BD9"/>
    <w:rsid w:val="00C85F84"/>
    <w:rsid w:val="00C865A6"/>
    <w:rsid w:val="00C90058"/>
    <w:rsid w:val="00C90287"/>
    <w:rsid w:val="00C920D1"/>
    <w:rsid w:val="00C9215C"/>
    <w:rsid w:val="00C928EE"/>
    <w:rsid w:val="00C92BD8"/>
    <w:rsid w:val="00C935A7"/>
    <w:rsid w:val="00C93E3B"/>
    <w:rsid w:val="00C94AE8"/>
    <w:rsid w:val="00C94C73"/>
    <w:rsid w:val="00C952F9"/>
    <w:rsid w:val="00C95BEF"/>
    <w:rsid w:val="00CA093C"/>
    <w:rsid w:val="00CA4F95"/>
    <w:rsid w:val="00CA5544"/>
    <w:rsid w:val="00CA66A9"/>
    <w:rsid w:val="00CA6FE9"/>
    <w:rsid w:val="00CA7309"/>
    <w:rsid w:val="00CB0923"/>
    <w:rsid w:val="00CB224D"/>
    <w:rsid w:val="00CB280E"/>
    <w:rsid w:val="00CB290E"/>
    <w:rsid w:val="00CB29C6"/>
    <w:rsid w:val="00CB51F2"/>
    <w:rsid w:val="00CB5459"/>
    <w:rsid w:val="00CB5E70"/>
    <w:rsid w:val="00CB64C7"/>
    <w:rsid w:val="00CB6D53"/>
    <w:rsid w:val="00CC000F"/>
    <w:rsid w:val="00CC110E"/>
    <w:rsid w:val="00CC1983"/>
    <w:rsid w:val="00CC1AD0"/>
    <w:rsid w:val="00CC1AEF"/>
    <w:rsid w:val="00CC2CD3"/>
    <w:rsid w:val="00CC32CB"/>
    <w:rsid w:val="00CC4533"/>
    <w:rsid w:val="00CC4AB1"/>
    <w:rsid w:val="00CC4FAA"/>
    <w:rsid w:val="00CC579B"/>
    <w:rsid w:val="00CC6123"/>
    <w:rsid w:val="00CC7419"/>
    <w:rsid w:val="00CD01E0"/>
    <w:rsid w:val="00CD04AD"/>
    <w:rsid w:val="00CD11A8"/>
    <w:rsid w:val="00CD1BB2"/>
    <w:rsid w:val="00CD1CA4"/>
    <w:rsid w:val="00CD433A"/>
    <w:rsid w:val="00CD4566"/>
    <w:rsid w:val="00CD4B7F"/>
    <w:rsid w:val="00CD5836"/>
    <w:rsid w:val="00CD5CB8"/>
    <w:rsid w:val="00CD5E52"/>
    <w:rsid w:val="00CD6921"/>
    <w:rsid w:val="00CD7095"/>
    <w:rsid w:val="00CE0334"/>
    <w:rsid w:val="00CE1690"/>
    <w:rsid w:val="00CE28D9"/>
    <w:rsid w:val="00CE2BC0"/>
    <w:rsid w:val="00CE3880"/>
    <w:rsid w:val="00CE3CC7"/>
    <w:rsid w:val="00CE47D6"/>
    <w:rsid w:val="00CE58E0"/>
    <w:rsid w:val="00CE5B30"/>
    <w:rsid w:val="00CE5B31"/>
    <w:rsid w:val="00CE60B7"/>
    <w:rsid w:val="00CE7E1A"/>
    <w:rsid w:val="00CF1426"/>
    <w:rsid w:val="00CF20E8"/>
    <w:rsid w:val="00CF235D"/>
    <w:rsid w:val="00CF38E2"/>
    <w:rsid w:val="00CF4B7A"/>
    <w:rsid w:val="00CF5EB3"/>
    <w:rsid w:val="00CF704B"/>
    <w:rsid w:val="00CF7B91"/>
    <w:rsid w:val="00CF7EFF"/>
    <w:rsid w:val="00D00969"/>
    <w:rsid w:val="00D00C47"/>
    <w:rsid w:val="00D01D7A"/>
    <w:rsid w:val="00D02222"/>
    <w:rsid w:val="00D02397"/>
    <w:rsid w:val="00D026BC"/>
    <w:rsid w:val="00D0407E"/>
    <w:rsid w:val="00D04BEA"/>
    <w:rsid w:val="00D050AB"/>
    <w:rsid w:val="00D05409"/>
    <w:rsid w:val="00D05EAC"/>
    <w:rsid w:val="00D067F2"/>
    <w:rsid w:val="00D068AF"/>
    <w:rsid w:val="00D06C78"/>
    <w:rsid w:val="00D074B3"/>
    <w:rsid w:val="00D1019F"/>
    <w:rsid w:val="00D1071A"/>
    <w:rsid w:val="00D10724"/>
    <w:rsid w:val="00D10794"/>
    <w:rsid w:val="00D12672"/>
    <w:rsid w:val="00D12EB9"/>
    <w:rsid w:val="00D137B4"/>
    <w:rsid w:val="00D149CC"/>
    <w:rsid w:val="00D14F22"/>
    <w:rsid w:val="00D174F6"/>
    <w:rsid w:val="00D17751"/>
    <w:rsid w:val="00D20B39"/>
    <w:rsid w:val="00D21702"/>
    <w:rsid w:val="00D21B5E"/>
    <w:rsid w:val="00D2280F"/>
    <w:rsid w:val="00D2303B"/>
    <w:rsid w:val="00D242A9"/>
    <w:rsid w:val="00D2435F"/>
    <w:rsid w:val="00D24436"/>
    <w:rsid w:val="00D25E2C"/>
    <w:rsid w:val="00D25F5C"/>
    <w:rsid w:val="00D26643"/>
    <w:rsid w:val="00D26BDA"/>
    <w:rsid w:val="00D30222"/>
    <w:rsid w:val="00D31373"/>
    <w:rsid w:val="00D31A73"/>
    <w:rsid w:val="00D31DFC"/>
    <w:rsid w:val="00D32BCB"/>
    <w:rsid w:val="00D32E95"/>
    <w:rsid w:val="00D357A6"/>
    <w:rsid w:val="00D3690C"/>
    <w:rsid w:val="00D37409"/>
    <w:rsid w:val="00D37C91"/>
    <w:rsid w:val="00D37FC5"/>
    <w:rsid w:val="00D409A4"/>
    <w:rsid w:val="00D40B32"/>
    <w:rsid w:val="00D4191B"/>
    <w:rsid w:val="00D4200B"/>
    <w:rsid w:val="00D42316"/>
    <w:rsid w:val="00D46B8E"/>
    <w:rsid w:val="00D46CAA"/>
    <w:rsid w:val="00D46D61"/>
    <w:rsid w:val="00D4730C"/>
    <w:rsid w:val="00D47B14"/>
    <w:rsid w:val="00D5085E"/>
    <w:rsid w:val="00D51460"/>
    <w:rsid w:val="00D51EB2"/>
    <w:rsid w:val="00D520B2"/>
    <w:rsid w:val="00D52603"/>
    <w:rsid w:val="00D532D8"/>
    <w:rsid w:val="00D54131"/>
    <w:rsid w:val="00D54AF3"/>
    <w:rsid w:val="00D5604D"/>
    <w:rsid w:val="00D56992"/>
    <w:rsid w:val="00D57017"/>
    <w:rsid w:val="00D57369"/>
    <w:rsid w:val="00D57DEA"/>
    <w:rsid w:val="00D60BEE"/>
    <w:rsid w:val="00D60F49"/>
    <w:rsid w:val="00D61818"/>
    <w:rsid w:val="00D61919"/>
    <w:rsid w:val="00D622A5"/>
    <w:rsid w:val="00D62F28"/>
    <w:rsid w:val="00D637C3"/>
    <w:rsid w:val="00D64813"/>
    <w:rsid w:val="00D65E10"/>
    <w:rsid w:val="00D66617"/>
    <w:rsid w:val="00D66F34"/>
    <w:rsid w:val="00D67853"/>
    <w:rsid w:val="00D67F7D"/>
    <w:rsid w:val="00D7209F"/>
    <w:rsid w:val="00D7255B"/>
    <w:rsid w:val="00D72652"/>
    <w:rsid w:val="00D72D99"/>
    <w:rsid w:val="00D734C3"/>
    <w:rsid w:val="00D738A5"/>
    <w:rsid w:val="00D74186"/>
    <w:rsid w:val="00D741BE"/>
    <w:rsid w:val="00D74298"/>
    <w:rsid w:val="00D74D3B"/>
    <w:rsid w:val="00D7506A"/>
    <w:rsid w:val="00D76030"/>
    <w:rsid w:val="00D77C53"/>
    <w:rsid w:val="00D81C83"/>
    <w:rsid w:val="00D81FB8"/>
    <w:rsid w:val="00D82385"/>
    <w:rsid w:val="00D825FD"/>
    <w:rsid w:val="00D83D69"/>
    <w:rsid w:val="00D83FA0"/>
    <w:rsid w:val="00D84488"/>
    <w:rsid w:val="00D84B2F"/>
    <w:rsid w:val="00D85089"/>
    <w:rsid w:val="00D874A5"/>
    <w:rsid w:val="00D91A2F"/>
    <w:rsid w:val="00D9201A"/>
    <w:rsid w:val="00D930F8"/>
    <w:rsid w:val="00D935B5"/>
    <w:rsid w:val="00D9387F"/>
    <w:rsid w:val="00D946FB"/>
    <w:rsid w:val="00D94809"/>
    <w:rsid w:val="00D94940"/>
    <w:rsid w:val="00D95C51"/>
    <w:rsid w:val="00D967D8"/>
    <w:rsid w:val="00D9712F"/>
    <w:rsid w:val="00DA1417"/>
    <w:rsid w:val="00DA18E8"/>
    <w:rsid w:val="00DA1A37"/>
    <w:rsid w:val="00DA21F7"/>
    <w:rsid w:val="00DA2790"/>
    <w:rsid w:val="00DA2954"/>
    <w:rsid w:val="00DA3DB2"/>
    <w:rsid w:val="00DA41A0"/>
    <w:rsid w:val="00DA4548"/>
    <w:rsid w:val="00DA572F"/>
    <w:rsid w:val="00DA6E84"/>
    <w:rsid w:val="00DB0062"/>
    <w:rsid w:val="00DB05D4"/>
    <w:rsid w:val="00DB0FE7"/>
    <w:rsid w:val="00DB1D7B"/>
    <w:rsid w:val="00DB1F86"/>
    <w:rsid w:val="00DB2C34"/>
    <w:rsid w:val="00DB449C"/>
    <w:rsid w:val="00DB50B3"/>
    <w:rsid w:val="00DB7466"/>
    <w:rsid w:val="00DB79D9"/>
    <w:rsid w:val="00DB7A6B"/>
    <w:rsid w:val="00DC1D1B"/>
    <w:rsid w:val="00DC2781"/>
    <w:rsid w:val="00DC283B"/>
    <w:rsid w:val="00DC5320"/>
    <w:rsid w:val="00DC5A8B"/>
    <w:rsid w:val="00DC65CE"/>
    <w:rsid w:val="00DC6915"/>
    <w:rsid w:val="00DC70FC"/>
    <w:rsid w:val="00DD0A0C"/>
    <w:rsid w:val="00DD14A2"/>
    <w:rsid w:val="00DD1568"/>
    <w:rsid w:val="00DD2402"/>
    <w:rsid w:val="00DD372E"/>
    <w:rsid w:val="00DD3F69"/>
    <w:rsid w:val="00DD57B5"/>
    <w:rsid w:val="00DD68B9"/>
    <w:rsid w:val="00DD6D4B"/>
    <w:rsid w:val="00DE1111"/>
    <w:rsid w:val="00DE1CB6"/>
    <w:rsid w:val="00DE370B"/>
    <w:rsid w:val="00DE38A1"/>
    <w:rsid w:val="00DE45A9"/>
    <w:rsid w:val="00DE490A"/>
    <w:rsid w:val="00DE6238"/>
    <w:rsid w:val="00DE6CF1"/>
    <w:rsid w:val="00DE794B"/>
    <w:rsid w:val="00DF000F"/>
    <w:rsid w:val="00DF030E"/>
    <w:rsid w:val="00DF06DF"/>
    <w:rsid w:val="00DF0B87"/>
    <w:rsid w:val="00DF0C06"/>
    <w:rsid w:val="00DF0F0B"/>
    <w:rsid w:val="00DF1B36"/>
    <w:rsid w:val="00DF2EC0"/>
    <w:rsid w:val="00DF3353"/>
    <w:rsid w:val="00DF3A8C"/>
    <w:rsid w:val="00DF5558"/>
    <w:rsid w:val="00DF589E"/>
    <w:rsid w:val="00DF5DDA"/>
    <w:rsid w:val="00DF64D5"/>
    <w:rsid w:val="00DF6728"/>
    <w:rsid w:val="00DF6FDA"/>
    <w:rsid w:val="00E00142"/>
    <w:rsid w:val="00E00226"/>
    <w:rsid w:val="00E0041C"/>
    <w:rsid w:val="00E019C1"/>
    <w:rsid w:val="00E01B53"/>
    <w:rsid w:val="00E02DAE"/>
    <w:rsid w:val="00E02F94"/>
    <w:rsid w:val="00E0348F"/>
    <w:rsid w:val="00E04144"/>
    <w:rsid w:val="00E054BF"/>
    <w:rsid w:val="00E056B9"/>
    <w:rsid w:val="00E05E04"/>
    <w:rsid w:val="00E06165"/>
    <w:rsid w:val="00E06FD0"/>
    <w:rsid w:val="00E07060"/>
    <w:rsid w:val="00E10E4F"/>
    <w:rsid w:val="00E11203"/>
    <w:rsid w:val="00E11919"/>
    <w:rsid w:val="00E11AE7"/>
    <w:rsid w:val="00E12934"/>
    <w:rsid w:val="00E14135"/>
    <w:rsid w:val="00E14681"/>
    <w:rsid w:val="00E147DF"/>
    <w:rsid w:val="00E15449"/>
    <w:rsid w:val="00E16648"/>
    <w:rsid w:val="00E170F5"/>
    <w:rsid w:val="00E174DD"/>
    <w:rsid w:val="00E179E2"/>
    <w:rsid w:val="00E20038"/>
    <w:rsid w:val="00E204B0"/>
    <w:rsid w:val="00E2119F"/>
    <w:rsid w:val="00E22517"/>
    <w:rsid w:val="00E237D0"/>
    <w:rsid w:val="00E23AFB"/>
    <w:rsid w:val="00E23FE0"/>
    <w:rsid w:val="00E25C9B"/>
    <w:rsid w:val="00E261EB"/>
    <w:rsid w:val="00E2622C"/>
    <w:rsid w:val="00E265C2"/>
    <w:rsid w:val="00E2673E"/>
    <w:rsid w:val="00E2768E"/>
    <w:rsid w:val="00E313AC"/>
    <w:rsid w:val="00E31860"/>
    <w:rsid w:val="00E31BFC"/>
    <w:rsid w:val="00E33A90"/>
    <w:rsid w:val="00E3478A"/>
    <w:rsid w:val="00E34AA2"/>
    <w:rsid w:val="00E34C1A"/>
    <w:rsid w:val="00E3538F"/>
    <w:rsid w:val="00E35886"/>
    <w:rsid w:val="00E35C29"/>
    <w:rsid w:val="00E36C12"/>
    <w:rsid w:val="00E408C4"/>
    <w:rsid w:val="00E40A1F"/>
    <w:rsid w:val="00E40C85"/>
    <w:rsid w:val="00E4435B"/>
    <w:rsid w:val="00E44871"/>
    <w:rsid w:val="00E4502B"/>
    <w:rsid w:val="00E45A58"/>
    <w:rsid w:val="00E4616F"/>
    <w:rsid w:val="00E461B0"/>
    <w:rsid w:val="00E47624"/>
    <w:rsid w:val="00E47F7F"/>
    <w:rsid w:val="00E50666"/>
    <w:rsid w:val="00E51D25"/>
    <w:rsid w:val="00E526E8"/>
    <w:rsid w:val="00E52BAC"/>
    <w:rsid w:val="00E5418A"/>
    <w:rsid w:val="00E54A73"/>
    <w:rsid w:val="00E55895"/>
    <w:rsid w:val="00E55CCC"/>
    <w:rsid w:val="00E56109"/>
    <w:rsid w:val="00E56C87"/>
    <w:rsid w:val="00E5716E"/>
    <w:rsid w:val="00E57C71"/>
    <w:rsid w:val="00E604DC"/>
    <w:rsid w:val="00E6075A"/>
    <w:rsid w:val="00E61FA3"/>
    <w:rsid w:val="00E6233B"/>
    <w:rsid w:val="00E630B3"/>
    <w:rsid w:val="00E634B1"/>
    <w:rsid w:val="00E63A92"/>
    <w:rsid w:val="00E641C0"/>
    <w:rsid w:val="00E649DE"/>
    <w:rsid w:val="00E6510E"/>
    <w:rsid w:val="00E657C6"/>
    <w:rsid w:val="00E65ADB"/>
    <w:rsid w:val="00E7057E"/>
    <w:rsid w:val="00E708FF"/>
    <w:rsid w:val="00E71E82"/>
    <w:rsid w:val="00E72977"/>
    <w:rsid w:val="00E7324E"/>
    <w:rsid w:val="00E7417F"/>
    <w:rsid w:val="00E7432D"/>
    <w:rsid w:val="00E75183"/>
    <w:rsid w:val="00E75E62"/>
    <w:rsid w:val="00E762B9"/>
    <w:rsid w:val="00E762CC"/>
    <w:rsid w:val="00E76B6F"/>
    <w:rsid w:val="00E76DDC"/>
    <w:rsid w:val="00E7717F"/>
    <w:rsid w:val="00E77988"/>
    <w:rsid w:val="00E77FC7"/>
    <w:rsid w:val="00E8209C"/>
    <w:rsid w:val="00E82154"/>
    <w:rsid w:val="00E830FE"/>
    <w:rsid w:val="00E83D48"/>
    <w:rsid w:val="00E84DC5"/>
    <w:rsid w:val="00E8570D"/>
    <w:rsid w:val="00E86EDA"/>
    <w:rsid w:val="00E87375"/>
    <w:rsid w:val="00E87B78"/>
    <w:rsid w:val="00E87E54"/>
    <w:rsid w:val="00E91087"/>
    <w:rsid w:val="00E916A1"/>
    <w:rsid w:val="00E9193F"/>
    <w:rsid w:val="00E921B3"/>
    <w:rsid w:val="00E95C92"/>
    <w:rsid w:val="00E97C31"/>
    <w:rsid w:val="00EA05DC"/>
    <w:rsid w:val="00EA2BB4"/>
    <w:rsid w:val="00EA34E1"/>
    <w:rsid w:val="00EA35E7"/>
    <w:rsid w:val="00EA3C8A"/>
    <w:rsid w:val="00EA3D79"/>
    <w:rsid w:val="00EA466D"/>
    <w:rsid w:val="00EA46E1"/>
    <w:rsid w:val="00EA49AD"/>
    <w:rsid w:val="00EA562C"/>
    <w:rsid w:val="00EA5ABF"/>
    <w:rsid w:val="00EA61B3"/>
    <w:rsid w:val="00EA6DD1"/>
    <w:rsid w:val="00EA6DFD"/>
    <w:rsid w:val="00EA7214"/>
    <w:rsid w:val="00EA7D70"/>
    <w:rsid w:val="00EA7F42"/>
    <w:rsid w:val="00EB0805"/>
    <w:rsid w:val="00EB0909"/>
    <w:rsid w:val="00EB0CA5"/>
    <w:rsid w:val="00EB28A6"/>
    <w:rsid w:val="00EB3437"/>
    <w:rsid w:val="00EB48C7"/>
    <w:rsid w:val="00EB6053"/>
    <w:rsid w:val="00EB6EB7"/>
    <w:rsid w:val="00EB7044"/>
    <w:rsid w:val="00EB70F4"/>
    <w:rsid w:val="00EC08B7"/>
    <w:rsid w:val="00EC2411"/>
    <w:rsid w:val="00EC292D"/>
    <w:rsid w:val="00EC40F8"/>
    <w:rsid w:val="00EC460B"/>
    <w:rsid w:val="00EC5C4A"/>
    <w:rsid w:val="00EC5D84"/>
    <w:rsid w:val="00EC62CE"/>
    <w:rsid w:val="00EC6615"/>
    <w:rsid w:val="00EC6C17"/>
    <w:rsid w:val="00ED05C4"/>
    <w:rsid w:val="00ED0EC6"/>
    <w:rsid w:val="00ED23CA"/>
    <w:rsid w:val="00ED2A55"/>
    <w:rsid w:val="00ED2F2E"/>
    <w:rsid w:val="00ED3AD7"/>
    <w:rsid w:val="00ED47DF"/>
    <w:rsid w:val="00ED5D9E"/>
    <w:rsid w:val="00ED6860"/>
    <w:rsid w:val="00EE1938"/>
    <w:rsid w:val="00EE1FB1"/>
    <w:rsid w:val="00EE2677"/>
    <w:rsid w:val="00EE27E4"/>
    <w:rsid w:val="00EE3C21"/>
    <w:rsid w:val="00EE5852"/>
    <w:rsid w:val="00EE7BD2"/>
    <w:rsid w:val="00EF01D8"/>
    <w:rsid w:val="00EF039F"/>
    <w:rsid w:val="00EF1F40"/>
    <w:rsid w:val="00EF42FB"/>
    <w:rsid w:val="00EF5CA5"/>
    <w:rsid w:val="00EF5E0A"/>
    <w:rsid w:val="00EF6652"/>
    <w:rsid w:val="00EF6821"/>
    <w:rsid w:val="00EF71C6"/>
    <w:rsid w:val="00EF71F6"/>
    <w:rsid w:val="00EF7B1F"/>
    <w:rsid w:val="00F00703"/>
    <w:rsid w:val="00F007FB"/>
    <w:rsid w:val="00F01160"/>
    <w:rsid w:val="00F020FF"/>
    <w:rsid w:val="00F023FB"/>
    <w:rsid w:val="00F05142"/>
    <w:rsid w:val="00F0657B"/>
    <w:rsid w:val="00F07806"/>
    <w:rsid w:val="00F079B9"/>
    <w:rsid w:val="00F11318"/>
    <w:rsid w:val="00F13143"/>
    <w:rsid w:val="00F13991"/>
    <w:rsid w:val="00F16398"/>
    <w:rsid w:val="00F17202"/>
    <w:rsid w:val="00F20522"/>
    <w:rsid w:val="00F218EC"/>
    <w:rsid w:val="00F21CE7"/>
    <w:rsid w:val="00F220CC"/>
    <w:rsid w:val="00F22318"/>
    <w:rsid w:val="00F2390F"/>
    <w:rsid w:val="00F2483C"/>
    <w:rsid w:val="00F24E83"/>
    <w:rsid w:val="00F300AE"/>
    <w:rsid w:val="00F30208"/>
    <w:rsid w:val="00F302F6"/>
    <w:rsid w:val="00F30CE0"/>
    <w:rsid w:val="00F313CC"/>
    <w:rsid w:val="00F322F6"/>
    <w:rsid w:val="00F32F32"/>
    <w:rsid w:val="00F3414D"/>
    <w:rsid w:val="00F347BC"/>
    <w:rsid w:val="00F3492F"/>
    <w:rsid w:val="00F351BC"/>
    <w:rsid w:val="00F352A8"/>
    <w:rsid w:val="00F35B01"/>
    <w:rsid w:val="00F36DE2"/>
    <w:rsid w:val="00F3743B"/>
    <w:rsid w:val="00F40614"/>
    <w:rsid w:val="00F40E85"/>
    <w:rsid w:val="00F4104E"/>
    <w:rsid w:val="00F417B0"/>
    <w:rsid w:val="00F42B02"/>
    <w:rsid w:val="00F42C08"/>
    <w:rsid w:val="00F42C90"/>
    <w:rsid w:val="00F42CA9"/>
    <w:rsid w:val="00F42EAE"/>
    <w:rsid w:val="00F42EB4"/>
    <w:rsid w:val="00F451D7"/>
    <w:rsid w:val="00F455C5"/>
    <w:rsid w:val="00F45A1C"/>
    <w:rsid w:val="00F463A2"/>
    <w:rsid w:val="00F47171"/>
    <w:rsid w:val="00F4755B"/>
    <w:rsid w:val="00F50D6A"/>
    <w:rsid w:val="00F519A5"/>
    <w:rsid w:val="00F51F7F"/>
    <w:rsid w:val="00F54E01"/>
    <w:rsid w:val="00F553E2"/>
    <w:rsid w:val="00F56433"/>
    <w:rsid w:val="00F5683F"/>
    <w:rsid w:val="00F568D4"/>
    <w:rsid w:val="00F57359"/>
    <w:rsid w:val="00F57A27"/>
    <w:rsid w:val="00F60429"/>
    <w:rsid w:val="00F60E8A"/>
    <w:rsid w:val="00F61AE8"/>
    <w:rsid w:val="00F61DC7"/>
    <w:rsid w:val="00F624E2"/>
    <w:rsid w:val="00F62EB9"/>
    <w:rsid w:val="00F647D9"/>
    <w:rsid w:val="00F6563C"/>
    <w:rsid w:val="00F7138E"/>
    <w:rsid w:val="00F7146A"/>
    <w:rsid w:val="00F71768"/>
    <w:rsid w:val="00F719D3"/>
    <w:rsid w:val="00F71D57"/>
    <w:rsid w:val="00F727D5"/>
    <w:rsid w:val="00F72F31"/>
    <w:rsid w:val="00F73D44"/>
    <w:rsid w:val="00F76D6B"/>
    <w:rsid w:val="00F77307"/>
    <w:rsid w:val="00F77492"/>
    <w:rsid w:val="00F805F8"/>
    <w:rsid w:val="00F81254"/>
    <w:rsid w:val="00F81901"/>
    <w:rsid w:val="00F8260F"/>
    <w:rsid w:val="00F82B5D"/>
    <w:rsid w:val="00F83749"/>
    <w:rsid w:val="00F84A73"/>
    <w:rsid w:val="00F84E86"/>
    <w:rsid w:val="00F8505F"/>
    <w:rsid w:val="00F852AE"/>
    <w:rsid w:val="00F855C5"/>
    <w:rsid w:val="00F865F5"/>
    <w:rsid w:val="00F871D0"/>
    <w:rsid w:val="00F87A6F"/>
    <w:rsid w:val="00F902F4"/>
    <w:rsid w:val="00F90A62"/>
    <w:rsid w:val="00F90D72"/>
    <w:rsid w:val="00F90F40"/>
    <w:rsid w:val="00F92B2C"/>
    <w:rsid w:val="00F93444"/>
    <w:rsid w:val="00F9478B"/>
    <w:rsid w:val="00F94B7E"/>
    <w:rsid w:val="00F94E87"/>
    <w:rsid w:val="00F957A4"/>
    <w:rsid w:val="00F95EBC"/>
    <w:rsid w:val="00F97A1B"/>
    <w:rsid w:val="00FA074E"/>
    <w:rsid w:val="00FA11D0"/>
    <w:rsid w:val="00FA12E6"/>
    <w:rsid w:val="00FA350B"/>
    <w:rsid w:val="00FA391F"/>
    <w:rsid w:val="00FA4F1A"/>
    <w:rsid w:val="00FA5340"/>
    <w:rsid w:val="00FB086C"/>
    <w:rsid w:val="00FB306A"/>
    <w:rsid w:val="00FB31B3"/>
    <w:rsid w:val="00FB529E"/>
    <w:rsid w:val="00FB53F7"/>
    <w:rsid w:val="00FB5B01"/>
    <w:rsid w:val="00FB6619"/>
    <w:rsid w:val="00FB6CB2"/>
    <w:rsid w:val="00FC081A"/>
    <w:rsid w:val="00FC09F3"/>
    <w:rsid w:val="00FC1B99"/>
    <w:rsid w:val="00FC1E5F"/>
    <w:rsid w:val="00FC1FDC"/>
    <w:rsid w:val="00FC2C6A"/>
    <w:rsid w:val="00FC3906"/>
    <w:rsid w:val="00FC5434"/>
    <w:rsid w:val="00FC67CD"/>
    <w:rsid w:val="00FC6F02"/>
    <w:rsid w:val="00FC78A2"/>
    <w:rsid w:val="00FD20EC"/>
    <w:rsid w:val="00FD26FE"/>
    <w:rsid w:val="00FD2D8C"/>
    <w:rsid w:val="00FD335E"/>
    <w:rsid w:val="00FD44EC"/>
    <w:rsid w:val="00FD48C0"/>
    <w:rsid w:val="00FD4D8B"/>
    <w:rsid w:val="00FD6ED7"/>
    <w:rsid w:val="00FD6F64"/>
    <w:rsid w:val="00FD6FFE"/>
    <w:rsid w:val="00FD7B0A"/>
    <w:rsid w:val="00FE17C2"/>
    <w:rsid w:val="00FE18DC"/>
    <w:rsid w:val="00FE1B57"/>
    <w:rsid w:val="00FE3C13"/>
    <w:rsid w:val="00FE4319"/>
    <w:rsid w:val="00FE53AA"/>
    <w:rsid w:val="00FE63CA"/>
    <w:rsid w:val="00FE7E10"/>
    <w:rsid w:val="00FF00C5"/>
    <w:rsid w:val="00FF1AFA"/>
    <w:rsid w:val="00FF22B8"/>
    <w:rsid w:val="00FF22F7"/>
    <w:rsid w:val="00FF2B70"/>
    <w:rsid w:val="00FF3CE7"/>
    <w:rsid w:val="00FF3D84"/>
    <w:rsid w:val="00FF3DFD"/>
    <w:rsid w:val="00FF4073"/>
    <w:rsid w:val="00FF480D"/>
    <w:rsid w:val="00FF4A8E"/>
    <w:rsid w:val="00FF4FA2"/>
    <w:rsid w:val="00FF5515"/>
    <w:rsid w:val="00FF6A6A"/>
    <w:rsid w:val="00FF6C54"/>
    <w:rsid w:val="00FF6E04"/>
    <w:rsid w:val="00FF751D"/>
    <w:rsid w:val="00FF7654"/>
    <w:rsid w:val="015EF3AA"/>
    <w:rsid w:val="0167BD93"/>
    <w:rsid w:val="01CBF829"/>
    <w:rsid w:val="020B32D7"/>
    <w:rsid w:val="027CD2EC"/>
    <w:rsid w:val="0376D09B"/>
    <w:rsid w:val="03EBEC28"/>
    <w:rsid w:val="0537A579"/>
    <w:rsid w:val="0564EC6D"/>
    <w:rsid w:val="0633C413"/>
    <w:rsid w:val="06610171"/>
    <w:rsid w:val="06AEDA2C"/>
    <w:rsid w:val="097EFD18"/>
    <w:rsid w:val="0B262545"/>
    <w:rsid w:val="0B67795C"/>
    <w:rsid w:val="0BB8B617"/>
    <w:rsid w:val="0C6468F3"/>
    <w:rsid w:val="0CB87371"/>
    <w:rsid w:val="0FC29144"/>
    <w:rsid w:val="100D465D"/>
    <w:rsid w:val="10101754"/>
    <w:rsid w:val="10375587"/>
    <w:rsid w:val="10DED862"/>
    <w:rsid w:val="1115468F"/>
    <w:rsid w:val="1162C606"/>
    <w:rsid w:val="1339094D"/>
    <w:rsid w:val="141EE6EC"/>
    <w:rsid w:val="14AAB1AB"/>
    <w:rsid w:val="1501564D"/>
    <w:rsid w:val="15F812BD"/>
    <w:rsid w:val="1634DD87"/>
    <w:rsid w:val="166D9E42"/>
    <w:rsid w:val="168E5C35"/>
    <w:rsid w:val="16E29076"/>
    <w:rsid w:val="16F751C4"/>
    <w:rsid w:val="177DDD14"/>
    <w:rsid w:val="178A7BDA"/>
    <w:rsid w:val="17B9DC0F"/>
    <w:rsid w:val="180B842D"/>
    <w:rsid w:val="182A9510"/>
    <w:rsid w:val="1A0151E8"/>
    <w:rsid w:val="1A0495CB"/>
    <w:rsid w:val="1A0B0A94"/>
    <w:rsid w:val="1AD8F8AA"/>
    <w:rsid w:val="1AFE92BE"/>
    <w:rsid w:val="1C8D6EF2"/>
    <w:rsid w:val="1D0FB728"/>
    <w:rsid w:val="1D2FFC83"/>
    <w:rsid w:val="1D31136A"/>
    <w:rsid w:val="1E64A206"/>
    <w:rsid w:val="1E6E9157"/>
    <w:rsid w:val="20598EC2"/>
    <w:rsid w:val="21118FCF"/>
    <w:rsid w:val="211B1364"/>
    <w:rsid w:val="213D9007"/>
    <w:rsid w:val="214BF185"/>
    <w:rsid w:val="21AEA70B"/>
    <w:rsid w:val="2389F4DA"/>
    <w:rsid w:val="23B04724"/>
    <w:rsid w:val="23B92615"/>
    <w:rsid w:val="23E43A8B"/>
    <w:rsid w:val="244F7FBF"/>
    <w:rsid w:val="254B2FDC"/>
    <w:rsid w:val="254D68D3"/>
    <w:rsid w:val="26637D96"/>
    <w:rsid w:val="26D0756A"/>
    <w:rsid w:val="2A4F134B"/>
    <w:rsid w:val="2AE3DDF8"/>
    <w:rsid w:val="2AEE83F8"/>
    <w:rsid w:val="2B80D986"/>
    <w:rsid w:val="2BBE7562"/>
    <w:rsid w:val="2CE2CD70"/>
    <w:rsid w:val="2D6D2780"/>
    <w:rsid w:val="2D7E7B9E"/>
    <w:rsid w:val="2E7A4566"/>
    <w:rsid w:val="2EF9F6BC"/>
    <w:rsid w:val="2F08F1CF"/>
    <w:rsid w:val="2FE8DB51"/>
    <w:rsid w:val="3015366E"/>
    <w:rsid w:val="30396A58"/>
    <w:rsid w:val="308DAF9A"/>
    <w:rsid w:val="30D7F862"/>
    <w:rsid w:val="30EC76BD"/>
    <w:rsid w:val="313A9EED"/>
    <w:rsid w:val="325C3308"/>
    <w:rsid w:val="32AA547C"/>
    <w:rsid w:val="3437007A"/>
    <w:rsid w:val="34406376"/>
    <w:rsid w:val="362A649C"/>
    <w:rsid w:val="36C6D8AE"/>
    <w:rsid w:val="36FD237F"/>
    <w:rsid w:val="383B3284"/>
    <w:rsid w:val="384853EC"/>
    <w:rsid w:val="393D5D0D"/>
    <w:rsid w:val="39BA3046"/>
    <w:rsid w:val="3A89DDF2"/>
    <w:rsid w:val="3B25C8DD"/>
    <w:rsid w:val="3C47273C"/>
    <w:rsid w:val="3C59BCC1"/>
    <w:rsid w:val="3CF5AC63"/>
    <w:rsid w:val="3D280447"/>
    <w:rsid w:val="3DAB172D"/>
    <w:rsid w:val="3E05AFF6"/>
    <w:rsid w:val="3F6009E1"/>
    <w:rsid w:val="3F6D676F"/>
    <w:rsid w:val="3F6EDD88"/>
    <w:rsid w:val="3F6FE9BA"/>
    <w:rsid w:val="3F97C298"/>
    <w:rsid w:val="40C06581"/>
    <w:rsid w:val="410C7092"/>
    <w:rsid w:val="413EEE28"/>
    <w:rsid w:val="41B1C79B"/>
    <w:rsid w:val="424564E6"/>
    <w:rsid w:val="42D05E1B"/>
    <w:rsid w:val="42F3DA02"/>
    <w:rsid w:val="442F75D7"/>
    <w:rsid w:val="45252C4C"/>
    <w:rsid w:val="458B0D6D"/>
    <w:rsid w:val="4591C9A5"/>
    <w:rsid w:val="4623AC50"/>
    <w:rsid w:val="4781B1DB"/>
    <w:rsid w:val="48A15AF1"/>
    <w:rsid w:val="4911E3A3"/>
    <w:rsid w:val="495A689C"/>
    <w:rsid w:val="49C7CFA1"/>
    <w:rsid w:val="4A6B2760"/>
    <w:rsid w:val="4A6BCD8E"/>
    <w:rsid w:val="4B014E75"/>
    <w:rsid w:val="4B26349C"/>
    <w:rsid w:val="4BFD0095"/>
    <w:rsid w:val="4D0459A8"/>
    <w:rsid w:val="4D1ED00A"/>
    <w:rsid w:val="4E40EF4A"/>
    <w:rsid w:val="4F40D94C"/>
    <w:rsid w:val="502F852F"/>
    <w:rsid w:val="506B75F8"/>
    <w:rsid w:val="512FA862"/>
    <w:rsid w:val="513169BD"/>
    <w:rsid w:val="519439E7"/>
    <w:rsid w:val="52B670F7"/>
    <w:rsid w:val="54CBF97D"/>
    <w:rsid w:val="56AF7AAA"/>
    <w:rsid w:val="56E30FCE"/>
    <w:rsid w:val="57603BD7"/>
    <w:rsid w:val="57C959AA"/>
    <w:rsid w:val="57D4D92B"/>
    <w:rsid w:val="588C1187"/>
    <w:rsid w:val="58D6ED0F"/>
    <w:rsid w:val="58F1E72A"/>
    <w:rsid w:val="5A3D4A7E"/>
    <w:rsid w:val="5B100AFD"/>
    <w:rsid w:val="5B25981E"/>
    <w:rsid w:val="5BDEEF65"/>
    <w:rsid w:val="5BE255AB"/>
    <w:rsid w:val="5C150A51"/>
    <w:rsid w:val="5C31F31E"/>
    <w:rsid w:val="5DFAEFD2"/>
    <w:rsid w:val="5ED941B2"/>
    <w:rsid w:val="5F2ECC33"/>
    <w:rsid w:val="6128829F"/>
    <w:rsid w:val="61540EBD"/>
    <w:rsid w:val="61CB7FBB"/>
    <w:rsid w:val="626CD6BC"/>
    <w:rsid w:val="63A43E6B"/>
    <w:rsid w:val="63CF1F62"/>
    <w:rsid w:val="64121C5A"/>
    <w:rsid w:val="642D2FE4"/>
    <w:rsid w:val="65677CE8"/>
    <w:rsid w:val="65A52A12"/>
    <w:rsid w:val="66361809"/>
    <w:rsid w:val="668A94DD"/>
    <w:rsid w:val="66C30AD5"/>
    <w:rsid w:val="67B92BBD"/>
    <w:rsid w:val="6890943F"/>
    <w:rsid w:val="68A07410"/>
    <w:rsid w:val="6A2E81BB"/>
    <w:rsid w:val="6AF1C353"/>
    <w:rsid w:val="6C2638AC"/>
    <w:rsid w:val="6CB4D2C1"/>
    <w:rsid w:val="6D141FA8"/>
    <w:rsid w:val="6D353E70"/>
    <w:rsid w:val="6E194DD3"/>
    <w:rsid w:val="6E56C7CE"/>
    <w:rsid w:val="6E590A10"/>
    <w:rsid w:val="6F2493D5"/>
    <w:rsid w:val="6F2B1507"/>
    <w:rsid w:val="7055F5CD"/>
    <w:rsid w:val="717C209D"/>
    <w:rsid w:val="71D75B5E"/>
    <w:rsid w:val="721D3E23"/>
    <w:rsid w:val="737C5E42"/>
    <w:rsid w:val="73EDBA75"/>
    <w:rsid w:val="744C48BD"/>
    <w:rsid w:val="774091BB"/>
    <w:rsid w:val="789247E3"/>
    <w:rsid w:val="7904B334"/>
    <w:rsid w:val="795553F6"/>
    <w:rsid w:val="7A9E48B8"/>
    <w:rsid w:val="7BE0E511"/>
    <w:rsid w:val="7C3D7F3D"/>
    <w:rsid w:val="7C5A905A"/>
    <w:rsid w:val="7C6633CC"/>
    <w:rsid w:val="7D21842A"/>
    <w:rsid w:val="7D35872B"/>
    <w:rsid w:val="7D42DCB4"/>
    <w:rsid w:val="7E23F3E6"/>
    <w:rsid w:val="7E2CB6A6"/>
    <w:rsid w:val="7E9BF1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217CB"/>
  <w14:defaultImageDpi w14:val="0"/>
  <w15:docId w15:val="{6DC38F46-AFC8-42CC-9135-57AEDDB4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B5E70"/>
    <w:pPr>
      <w:spacing w:after="0" w:line="240" w:lineRule="auto"/>
    </w:pPr>
    <w:rPr>
      <w:sz w:val="24"/>
      <w:szCs w:val="24"/>
      <w:lang w:eastAsia="en-US"/>
    </w:rPr>
  </w:style>
  <w:style w:type="paragraph" w:styleId="Pealkiri1">
    <w:name w:val="heading 1"/>
    <w:basedOn w:val="Normaallaad"/>
    <w:next w:val="Normaallaad"/>
    <w:link w:val="Pealkiri1Mrk"/>
    <w:uiPriority w:val="9"/>
    <w:qFormat/>
    <w:rsid w:val="00F300AE"/>
    <w:pPr>
      <w:keepNext/>
      <w:keepLines/>
      <w:spacing w:before="240"/>
      <w:outlineLvl w:val="0"/>
    </w:pPr>
    <w:rPr>
      <w:rFonts w:asciiTheme="majorHAnsi" w:eastAsiaTheme="majorEastAsia" w:hAnsiTheme="majorHAnsi"/>
      <w:color w:val="365F91" w:themeColor="accent1" w:themeShade="BF"/>
      <w:sz w:val="32"/>
      <w:szCs w:val="32"/>
    </w:rPr>
  </w:style>
  <w:style w:type="paragraph" w:styleId="Pealkiri3">
    <w:name w:val="heading 3"/>
    <w:basedOn w:val="Normaallaad"/>
    <w:link w:val="Pealkiri3Mrk"/>
    <w:uiPriority w:val="9"/>
    <w:qFormat/>
    <w:rsid w:val="007B7EC0"/>
    <w:pPr>
      <w:spacing w:before="100" w:beforeAutospacing="1" w:after="100" w:afterAutospacing="1"/>
      <w:outlineLvl w:val="2"/>
    </w:pPr>
    <w:rPr>
      <w:b/>
      <w:bCs/>
      <w:sz w:val="27"/>
      <w:szCs w:val="27"/>
      <w:lang w:val="en-GB" w:eastAsia="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F300AE"/>
    <w:rPr>
      <w:rFonts w:asciiTheme="majorHAnsi" w:eastAsiaTheme="majorEastAsia" w:hAnsiTheme="majorHAnsi" w:cs="Times New Roman"/>
      <w:color w:val="365F91" w:themeColor="accent1" w:themeShade="BF"/>
      <w:sz w:val="32"/>
      <w:szCs w:val="32"/>
      <w:lang w:val="x-none" w:eastAsia="en-US"/>
    </w:rPr>
  </w:style>
  <w:style w:type="character" w:customStyle="1" w:styleId="Pealkiri3Mrk">
    <w:name w:val="Pealkiri 3 Märk"/>
    <w:basedOn w:val="Liguvaikefont"/>
    <w:link w:val="Pealkiri3"/>
    <w:uiPriority w:val="9"/>
    <w:locked/>
    <w:rsid w:val="007B7EC0"/>
    <w:rPr>
      <w:rFonts w:cs="Times New Roman"/>
      <w:b/>
      <w:bCs/>
      <w:sz w:val="27"/>
      <w:szCs w:val="27"/>
      <w:lang w:val="en-GB" w:eastAsia="en-GB"/>
    </w:rPr>
  </w:style>
  <w:style w:type="paragraph" w:customStyle="1" w:styleId="Default">
    <w:name w:val="Default"/>
    <w:rsid w:val="007B7EC0"/>
    <w:pPr>
      <w:autoSpaceDE w:val="0"/>
      <w:autoSpaceDN w:val="0"/>
      <w:adjustRightInd w:val="0"/>
      <w:spacing w:after="0" w:line="240" w:lineRule="auto"/>
    </w:pPr>
    <w:rPr>
      <w:rFonts w:ascii="Calibri" w:hAnsi="Calibri" w:cs="Calibri"/>
      <w:color w:val="000000"/>
      <w:sz w:val="24"/>
      <w:szCs w:val="24"/>
    </w:rPr>
  </w:style>
  <w:style w:type="character" w:customStyle="1" w:styleId="JutumullitekstMrk1">
    <w:name w:val="Jutumullitekst Märk1"/>
    <w:basedOn w:val="Liguvaikefont"/>
    <w:link w:val="Jutumullitekst"/>
    <w:uiPriority w:val="99"/>
    <w:semiHidden/>
    <w:locked/>
    <w:rPr>
      <w:rFonts w:ascii="Tahoma" w:hAnsi="Tahoma" w:cs="Tahoma"/>
      <w:sz w:val="16"/>
      <w:szCs w:val="16"/>
    </w:rPr>
  </w:style>
  <w:style w:type="table" w:styleId="Kontuurtabel">
    <w:name w:val="Table Grid"/>
    <w:basedOn w:val="Normaaltabel"/>
    <w:uiPriority w:val="99"/>
    <w:rsid w:val="00375C0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1"/>
    <w:uiPriority w:val="99"/>
    <w:semiHidden/>
    <w:rsid w:val="007B7EC0"/>
    <w:rPr>
      <w:rFonts w:ascii="Tahoma" w:hAnsi="Tahoma" w:cs="Tahoma"/>
      <w:sz w:val="16"/>
      <w:szCs w:val="16"/>
      <w:lang w:eastAsia="et-EE"/>
    </w:rPr>
  </w:style>
  <w:style w:type="character" w:customStyle="1" w:styleId="JutumullitekstMrk">
    <w:name w:val="Jutumullitekst Märk"/>
    <w:basedOn w:val="Liguvaikefont"/>
    <w:uiPriority w:val="99"/>
    <w:semiHidden/>
    <w:rPr>
      <w:rFonts w:ascii="Segoe UI" w:hAnsi="Segoe UI" w:cs="Segoe UI"/>
      <w:sz w:val="18"/>
      <w:szCs w:val="18"/>
      <w:lang w:eastAsia="en-US"/>
    </w:rPr>
  </w:style>
  <w:style w:type="character" w:customStyle="1" w:styleId="JutumullitekstMrk6">
    <w:name w:val="Jutumullitekst Märk6"/>
    <w:basedOn w:val="Liguvaikefont"/>
    <w:uiPriority w:val="99"/>
    <w:semiHidden/>
    <w:rPr>
      <w:rFonts w:ascii="Segoe UI" w:hAnsi="Segoe UI" w:cs="Segoe UI"/>
      <w:sz w:val="18"/>
      <w:szCs w:val="18"/>
      <w:lang w:val="x-none" w:eastAsia="en-US"/>
    </w:rPr>
  </w:style>
  <w:style w:type="character" w:customStyle="1" w:styleId="JutumullitekstMrk5">
    <w:name w:val="Jutumullitekst Märk5"/>
    <w:basedOn w:val="Liguvaikefont"/>
    <w:uiPriority w:val="99"/>
    <w:semiHidden/>
    <w:rPr>
      <w:rFonts w:ascii="Segoe UI" w:hAnsi="Segoe UI" w:cs="Segoe UI"/>
      <w:sz w:val="18"/>
      <w:szCs w:val="18"/>
      <w:lang w:val="x-none" w:eastAsia="en-US"/>
    </w:rPr>
  </w:style>
  <w:style w:type="character" w:customStyle="1" w:styleId="JutumullitekstMrk4">
    <w:name w:val="Jutumullitekst Märk4"/>
    <w:basedOn w:val="Liguvaikefont"/>
    <w:uiPriority w:val="99"/>
    <w:semiHidden/>
    <w:rPr>
      <w:rFonts w:ascii="Segoe UI" w:hAnsi="Segoe UI" w:cs="Segoe UI"/>
      <w:sz w:val="18"/>
      <w:szCs w:val="18"/>
      <w:lang w:val="x-none" w:eastAsia="en-US"/>
    </w:rPr>
  </w:style>
  <w:style w:type="character" w:customStyle="1" w:styleId="JutumullitekstMrk3">
    <w:name w:val="Jutumullitekst Märk3"/>
    <w:basedOn w:val="Liguvaikefont"/>
    <w:uiPriority w:val="99"/>
    <w:semiHidden/>
    <w:rPr>
      <w:rFonts w:ascii="Segoe UI" w:hAnsi="Segoe UI" w:cs="Segoe UI"/>
      <w:sz w:val="18"/>
      <w:szCs w:val="18"/>
      <w:lang w:val="x-none" w:eastAsia="en-US"/>
    </w:rPr>
  </w:style>
  <w:style w:type="character" w:customStyle="1" w:styleId="JutumullitekstMrk2">
    <w:name w:val="Jutumullitekst Märk2"/>
    <w:basedOn w:val="Liguvaikefont"/>
    <w:uiPriority w:val="99"/>
    <w:semiHidden/>
    <w:rPr>
      <w:rFonts w:ascii="Segoe UI" w:hAnsi="Segoe UI" w:cs="Segoe UI"/>
      <w:sz w:val="18"/>
      <w:szCs w:val="18"/>
      <w:lang w:val="x-none" w:eastAsia="en-US"/>
    </w:rPr>
  </w:style>
  <w:style w:type="paragraph" w:styleId="Pis">
    <w:name w:val="header"/>
    <w:basedOn w:val="Normaallaad"/>
    <w:link w:val="PisMrk"/>
    <w:uiPriority w:val="99"/>
    <w:rsid w:val="007B7EC0"/>
    <w:pPr>
      <w:tabs>
        <w:tab w:val="center" w:pos="4536"/>
        <w:tab w:val="right" w:pos="9072"/>
      </w:tabs>
    </w:pPr>
  </w:style>
  <w:style w:type="character" w:customStyle="1" w:styleId="PisMrk">
    <w:name w:val="Päis Märk"/>
    <w:basedOn w:val="Liguvaikefont"/>
    <w:link w:val="Pis"/>
    <w:uiPriority w:val="99"/>
    <w:locked/>
    <w:rPr>
      <w:rFonts w:cs="Times New Roman"/>
      <w:sz w:val="24"/>
      <w:szCs w:val="24"/>
      <w:lang w:val="x-none" w:eastAsia="en-US"/>
    </w:rPr>
  </w:style>
  <w:style w:type="paragraph" w:styleId="Lihttekst">
    <w:name w:val="Plain Text"/>
    <w:basedOn w:val="Normaallaad"/>
    <w:link w:val="LihttekstMrk1"/>
    <w:uiPriority w:val="99"/>
    <w:unhideWhenUsed/>
    <w:rsid w:val="007B7EC0"/>
    <w:rPr>
      <w:rFonts w:ascii="Consolas" w:hAnsi="Consolas"/>
      <w:sz w:val="21"/>
      <w:szCs w:val="21"/>
    </w:rPr>
  </w:style>
  <w:style w:type="character" w:customStyle="1" w:styleId="LihttekstMrk">
    <w:name w:val="Lihttekst Märk"/>
    <w:basedOn w:val="Liguvaikefont"/>
    <w:uiPriority w:val="99"/>
    <w:semiHidden/>
    <w:rPr>
      <w:rFonts w:ascii="Courier New" w:hAnsi="Courier New" w:cs="Courier New"/>
      <w:sz w:val="20"/>
      <w:szCs w:val="20"/>
      <w:lang w:val="x-none" w:eastAsia="en-US"/>
    </w:rPr>
  </w:style>
  <w:style w:type="paragraph" w:styleId="Normaallaadveeb">
    <w:name w:val="Normal (Web)"/>
    <w:basedOn w:val="Normaallaad"/>
    <w:link w:val="NormaallaadveebMrk"/>
    <w:uiPriority w:val="99"/>
    <w:unhideWhenUsed/>
    <w:rsid w:val="007B7EC0"/>
    <w:rPr>
      <w:lang w:eastAsia="et-EE"/>
    </w:rPr>
  </w:style>
  <w:style w:type="character" w:styleId="Lehekljenumber">
    <w:name w:val="page number"/>
    <w:basedOn w:val="Liguvaikefont"/>
    <w:uiPriority w:val="99"/>
    <w:rsid w:val="005D1D93"/>
    <w:rPr>
      <w:rFonts w:cs="Times New Roman"/>
    </w:rPr>
  </w:style>
  <w:style w:type="character" w:customStyle="1" w:styleId="AllmrkusetekstMrk1">
    <w:name w:val="Allmärkuse tekst Märk1"/>
    <w:basedOn w:val="Liguvaikefont"/>
    <w:link w:val="Allmrkusetekst"/>
    <w:uiPriority w:val="99"/>
    <w:semiHidden/>
    <w:locked/>
    <w:rsid w:val="00F13143"/>
    <w:rPr>
      <w:rFonts w:cs="Times New Roman"/>
      <w:sz w:val="20"/>
      <w:szCs w:val="20"/>
      <w:lang w:val="x-none" w:eastAsia="en-US"/>
    </w:rPr>
  </w:style>
  <w:style w:type="paragraph" w:styleId="Kehatekst2">
    <w:name w:val="Body Text 2"/>
    <w:basedOn w:val="Normaallaad"/>
    <w:link w:val="Kehatekst2Mrk"/>
    <w:uiPriority w:val="99"/>
    <w:rsid w:val="007B7EC0"/>
    <w:pPr>
      <w:autoSpaceDE w:val="0"/>
      <w:autoSpaceDN w:val="0"/>
      <w:adjustRightInd w:val="0"/>
      <w:spacing w:line="276" w:lineRule="auto"/>
      <w:jc w:val="both"/>
    </w:pPr>
    <w:rPr>
      <w:i/>
      <w:iCs/>
      <w:sz w:val="20"/>
      <w:szCs w:val="20"/>
    </w:rPr>
  </w:style>
  <w:style w:type="character" w:customStyle="1" w:styleId="Kehatekst2Mrk">
    <w:name w:val="Kehatekst 2 Märk"/>
    <w:basedOn w:val="Liguvaikefont"/>
    <w:link w:val="Kehatekst2"/>
    <w:uiPriority w:val="99"/>
    <w:locked/>
    <w:rsid w:val="00F77492"/>
    <w:rPr>
      <w:rFonts w:cs="Times New Roman"/>
      <w:i/>
      <w:iCs/>
      <w:sz w:val="20"/>
      <w:szCs w:val="20"/>
      <w:lang w:val="x-none" w:eastAsia="en-US"/>
    </w:rPr>
  </w:style>
  <w:style w:type="paragraph" w:styleId="Jalus">
    <w:name w:val="footer"/>
    <w:basedOn w:val="Normaallaad"/>
    <w:link w:val="JalusMrk"/>
    <w:uiPriority w:val="99"/>
    <w:rsid w:val="007B7EC0"/>
    <w:pPr>
      <w:tabs>
        <w:tab w:val="center" w:pos="4536"/>
        <w:tab w:val="right" w:pos="9072"/>
      </w:tabs>
    </w:pPr>
  </w:style>
  <w:style w:type="character" w:customStyle="1" w:styleId="JalusMrk">
    <w:name w:val="Jalus Märk"/>
    <w:basedOn w:val="Liguvaikefont"/>
    <w:link w:val="Jalus"/>
    <w:uiPriority w:val="99"/>
    <w:locked/>
    <w:rPr>
      <w:rFonts w:cs="Times New Roman"/>
      <w:sz w:val="24"/>
      <w:szCs w:val="24"/>
      <w:lang w:val="x-none" w:eastAsia="en-US"/>
    </w:rPr>
  </w:style>
  <w:style w:type="character" w:customStyle="1" w:styleId="LihttekstMrk1">
    <w:name w:val="Lihttekst Märk1"/>
    <w:basedOn w:val="Liguvaikefont"/>
    <w:link w:val="Lihttekst"/>
    <w:uiPriority w:val="99"/>
    <w:locked/>
    <w:rsid w:val="00A33A72"/>
    <w:rPr>
      <w:rFonts w:ascii="Consolas" w:hAnsi="Consolas" w:cs="Times New Roman"/>
      <w:sz w:val="21"/>
      <w:szCs w:val="21"/>
      <w:lang w:val="x-none" w:eastAsia="en-US"/>
    </w:rPr>
  </w:style>
  <w:style w:type="paragraph" w:styleId="Kommentaaritekst">
    <w:name w:val="annotation text"/>
    <w:basedOn w:val="Normaallaad"/>
    <w:link w:val="KommentaaritekstMrk"/>
    <w:uiPriority w:val="99"/>
    <w:rsid w:val="007B7EC0"/>
    <w:rPr>
      <w:sz w:val="20"/>
      <w:szCs w:val="20"/>
    </w:rPr>
  </w:style>
  <w:style w:type="character" w:customStyle="1" w:styleId="KommentaaritekstMrk">
    <w:name w:val="Kommentaari tekst Märk"/>
    <w:basedOn w:val="Liguvaikefont"/>
    <w:link w:val="Kommentaaritekst"/>
    <w:uiPriority w:val="99"/>
    <w:locked/>
    <w:rsid w:val="00F13143"/>
    <w:rPr>
      <w:rFonts w:cs="Times New Roman"/>
      <w:sz w:val="20"/>
      <w:szCs w:val="20"/>
      <w:lang w:val="x-none" w:eastAsia="en-US"/>
    </w:rPr>
  </w:style>
  <w:style w:type="character" w:customStyle="1" w:styleId="NormaallaadveebMrk">
    <w:name w:val="Normaallaad (veeb) Märk"/>
    <w:basedOn w:val="Liguvaikefont"/>
    <w:link w:val="Normaallaadveeb"/>
    <w:uiPriority w:val="99"/>
    <w:locked/>
    <w:rsid w:val="00DD6D4B"/>
    <w:rPr>
      <w:rFonts w:cs="Times New Roman"/>
      <w:sz w:val="24"/>
      <w:szCs w:val="24"/>
    </w:rPr>
  </w:style>
  <w:style w:type="character" w:styleId="Kommentaariviide">
    <w:name w:val="annotation reference"/>
    <w:basedOn w:val="Liguvaikefont"/>
    <w:uiPriority w:val="99"/>
    <w:semiHidden/>
    <w:rsid w:val="00F13143"/>
    <w:rPr>
      <w:rFonts w:cs="Times New Roman"/>
      <w:sz w:val="16"/>
      <w:szCs w:val="16"/>
    </w:rPr>
  </w:style>
  <w:style w:type="character" w:styleId="Allmrkuseviide">
    <w:name w:val="footnote reference"/>
    <w:basedOn w:val="Liguvaikefont"/>
    <w:uiPriority w:val="99"/>
    <w:semiHidden/>
    <w:rsid w:val="00F13143"/>
    <w:rPr>
      <w:rFonts w:cs="Times New Roman"/>
      <w:vertAlign w:val="superscript"/>
    </w:rPr>
  </w:style>
  <w:style w:type="paragraph" w:styleId="Allmrkusetekst">
    <w:name w:val="footnote text"/>
    <w:basedOn w:val="Normaallaad"/>
    <w:link w:val="AllmrkusetekstMrk1"/>
    <w:uiPriority w:val="99"/>
    <w:semiHidden/>
    <w:rsid w:val="007B7EC0"/>
    <w:rPr>
      <w:sz w:val="20"/>
      <w:szCs w:val="20"/>
    </w:rPr>
  </w:style>
  <w:style w:type="character" w:customStyle="1" w:styleId="AllmrkusetekstMrk">
    <w:name w:val="Allmärkuse tekst Märk"/>
    <w:basedOn w:val="Liguvaikefont"/>
    <w:uiPriority w:val="99"/>
    <w:semiHidden/>
    <w:rPr>
      <w:sz w:val="20"/>
      <w:szCs w:val="20"/>
      <w:lang w:eastAsia="en-US"/>
    </w:rPr>
  </w:style>
  <w:style w:type="character" w:customStyle="1" w:styleId="AllmrkusetekstMrk6">
    <w:name w:val="Allmärkuse tekst Märk6"/>
    <w:basedOn w:val="Liguvaikefont"/>
    <w:uiPriority w:val="99"/>
    <w:semiHidden/>
    <w:rPr>
      <w:rFonts w:cs="Times New Roman"/>
      <w:sz w:val="20"/>
      <w:szCs w:val="20"/>
      <w:lang w:val="x-none" w:eastAsia="en-US"/>
    </w:rPr>
  </w:style>
  <w:style w:type="character" w:customStyle="1" w:styleId="AllmrkusetekstMrk5">
    <w:name w:val="Allmärkuse tekst Märk5"/>
    <w:basedOn w:val="Liguvaikefont"/>
    <w:uiPriority w:val="99"/>
    <w:semiHidden/>
    <w:rPr>
      <w:rFonts w:cs="Times New Roman"/>
      <w:sz w:val="20"/>
      <w:szCs w:val="20"/>
      <w:lang w:val="x-none" w:eastAsia="en-US"/>
    </w:rPr>
  </w:style>
  <w:style w:type="character" w:customStyle="1" w:styleId="AllmrkusetekstMrk4">
    <w:name w:val="Allmärkuse tekst Märk4"/>
    <w:basedOn w:val="Liguvaikefont"/>
    <w:uiPriority w:val="99"/>
    <w:semiHidden/>
    <w:rPr>
      <w:rFonts w:cs="Times New Roman"/>
      <w:sz w:val="20"/>
      <w:szCs w:val="20"/>
      <w:lang w:val="x-none" w:eastAsia="en-US"/>
    </w:rPr>
  </w:style>
  <w:style w:type="character" w:customStyle="1" w:styleId="AllmrkusetekstMrk3">
    <w:name w:val="Allmärkuse tekst Märk3"/>
    <w:basedOn w:val="Liguvaikefont"/>
    <w:uiPriority w:val="99"/>
    <w:semiHidden/>
    <w:rPr>
      <w:rFonts w:cs="Times New Roman"/>
      <w:sz w:val="20"/>
      <w:szCs w:val="20"/>
      <w:lang w:val="x-none" w:eastAsia="en-US"/>
    </w:rPr>
  </w:style>
  <w:style w:type="character" w:customStyle="1" w:styleId="AllmrkusetekstMrk2">
    <w:name w:val="Allmärkuse tekst Märk2"/>
    <w:basedOn w:val="Liguvaikefont"/>
    <w:uiPriority w:val="99"/>
    <w:semiHidden/>
    <w:rPr>
      <w:rFonts w:cs="Times New Roman"/>
      <w:sz w:val="20"/>
      <w:szCs w:val="20"/>
      <w:lang w:val="x-none" w:eastAsia="en-US"/>
    </w:rPr>
  </w:style>
  <w:style w:type="paragraph" w:styleId="Kommentaariteema">
    <w:name w:val="annotation subject"/>
    <w:basedOn w:val="Kommentaaritekst"/>
    <w:next w:val="Kommentaaritekst"/>
    <w:link w:val="KommentaariteemaMrk"/>
    <w:uiPriority w:val="99"/>
    <w:semiHidden/>
    <w:unhideWhenUsed/>
    <w:rsid w:val="007B7EC0"/>
    <w:rPr>
      <w:b/>
      <w:bCs/>
    </w:rPr>
  </w:style>
  <w:style w:type="character" w:customStyle="1" w:styleId="KommentaariteemaMrk">
    <w:name w:val="Kommentaari teema Märk"/>
    <w:basedOn w:val="KommentaaritekstMrk"/>
    <w:link w:val="Kommentaariteema"/>
    <w:uiPriority w:val="99"/>
    <w:semiHidden/>
    <w:locked/>
    <w:rsid w:val="00275389"/>
    <w:rPr>
      <w:rFonts w:cs="Times New Roman"/>
      <w:b/>
      <w:bCs/>
      <w:sz w:val="20"/>
      <w:szCs w:val="20"/>
      <w:lang w:val="x-none" w:eastAsia="en-US"/>
    </w:rPr>
  </w:style>
  <w:style w:type="paragraph" w:customStyle="1" w:styleId="sisu">
    <w:name w:val="sisu"/>
    <w:basedOn w:val="Normaallaad"/>
    <w:rsid w:val="007B7EC0"/>
    <w:pPr>
      <w:spacing w:after="240"/>
    </w:pPr>
  </w:style>
  <w:style w:type="paragraph" w:styleId="Loendilik">
    <w:name w:val="List Paragraph"/>
    <w:basedOn w:val="Normaallaad"/>
    <w:uiPriority w:val="34"/>
    <w:qFormat/>
    <w:rsid w:val="007B7EC0"/>
    <w:pPr>
      <w:ind w:left="720"/>
      <w:contextualSpacing/>
    </w:pPr>
    <w:rPr>
      <w:lang w:val="en-GB"/>
    </w:rPr>
  </w:style>
  <w:style w:type="character" w:styleId="Hperlink">
    <w:name w:val="Hyperlink"/>
    <w:basedOn w:val="Liguvaikefont"/>
    <w:uiPriority w:val="99"/>
    <w:unhideWhenUsed/>
    <w:rsid w:val="00CD5836"/>
    <w:rPr>
      <w:rFonts w:cs="Times New Roman"/>
      <w:color w:val="0000FF"/>
      <w:u w:val="single"/>
    </w:rPr>
  </w:style>
  <w:style w:type="paragraph" w:customStyle="1" w:styleId="Punktidegasisu">
    <w:name w:val="Punktidegasisu"/>
    <w:basedOn w:val="Normaallaad"/>
    <w:uiPriority w:val="1"/>
    <w:qFormat/>
    <w:rsid w:val="007B7EC0"/>
    <w:pPr>
      <w:spacing w:after="120" w:line="288" w:lineRule="auto"/>
      <w:jc w:val="both"/>
    </w:pPr>
    <w:rPr>
      <w:rFonts w:ascii="Arial" w:hAnsi="Arial" w:cs="Arial"/>
      <w:sz w:val="20"/>
      <w:szCs w:val="22"/>
    </w:rPr>
  </w:style>
  <w:style w:type="character" w:styleId="Tugev">
    <w:name w:val="Strong"/>
    <w:basedOn w:val="Liguvaikefont"/>
    <w:uiPriority w:val="22"/>
    <w:qFormat/>
    <w:rsid w:val="007B7EC0"/>
    <w:rPr>
      <w:rFonts w:cs="Times New Roman"/>
      <w:b/>
      <w:bCs/>
    </w:rPr>
  </w:style>
  <w:style w:type="character" w:customStyle="1" w:styleId="apple-converted-space">
    <w:name w:val="apple-converted-space"/>
    <w:basedOn w:val="Liguvaikefont"/>
    <w:rsid w:val="007B7EC0"/>
    <w:rPr>
      <w:rFonts w:cs="Times New Roman"/>
    </w:rPr>
  </w:style>
  <w:style w:type="character" w:customStyle="1" w:styleId="mm">
    <w:name w:val="mm"/>
    <w:basedOn w:val="Liguvaikefont"/>
    <w:rsid w:val="007B7EC0"/>
    <w:rPr>
      <w:rFonts w:cs="Times New Roman"/>
    </w:rPr>
  </w:style>
  <w:style w:type="paragraph" w:styleId="Kehatekst">
    <w:name w:val="Body Text"/>
    <w:basedOn w:val="Normaallaad"/>
    <w:link w:val="KehatekstMrk"/>
    <w:uiPriority w:val="99"/>
    <w:semiHidden/>
    <w:unhideWhenUsed/>
    <w:rsid w:val="00D935B5"/>
    <w:pPr>
      <w:spacing w:after="120"/>
    </w:pPr>
  </w:style>
  <w:style w:type="character" w:customStyle="1" w:styleId="KehatekstMrk">
    <w:name w:val="Kehatekst Märk"/>
    <w:basedOn w:val="Liguvaikefont"/>
    <w:link w:val="Kehatekst"/>
    <w:uiPriority w:val="99"/>
    <w:semiHidden/>
    <w:locked/>
    <w:rsid w:val="00D935B5"/>
    <w:rPr>
      <w:rFonts w:cs="Times New Roman"/>
      <w:sz w:val="24"/>
      <w:szCs w:val="24"/>
      <w:lang w:val="x-none" w:eastAsia="en-US"/>
    </w:rPr>
  </w:style>
  <w:style w:type="character" w:customStyle="1" w:styleId="bold">
    <w:name w:val="bold"/>
    <w:basedOn w:val="Liguvaikefont"/>
    <w:rsid w:val="006868E3"/>
    <w:rPr>
      <w:rFonts w:cs="Times New Roman"/>
    </w:rPr>
  </w:style>
  <w:style w:type="paragraph" w:customStyle="1" w:styleId="Snum">
    <w:name w:val="Sõnum"/>
    <w:autoRedefine/>
    <w:qFormat/>
    <w:rsid w:val="00340BEC"/>
    <w:pPr>
      <w:spacing w:after="120" w:line="240" w:lineRule="auto"/>
      <w:jc w:val="both"/>
    </w:pPr>
    <w:rPr>
      <w:rFonts w:eastAsia="SimSun" w:cs="Mangal"/>
      <w:kern w:val="1"/>
      <w:sz w:val="24"/>
      <w:szCs w:val="24"/>
      <w:lang w:eastAsia="zh-CN" w:bidi="hi-IN"/>
    </w:rPr>
  </w:style>
  <w:style w:type="character" w:customStyle="1" w:styleId="tyhik">
    <w:name w:val="tyhik"/>
    <w:basedOn w:val="Liguvaikefont"/>
    <w:rsid w:val="000F3421"/>
    <w:rPr>
      <w:rFonts w:cs="Times New Roman"/>
    </w:rPr>
  </w:style>
  <w:style w:type="paragraph" w:customStyle="1" w:styleId="vk">
    <w:name w:val="vk"/>
    <w:basedOn w:val="Normaallaad"/>
    <w:uiPriority w:val="99"/>
    <w:rsid w:val="006C46B9"/>
    <w:pPr>
      <w:spacing w:before="240" w:after="100" w:afterAutospacing="1"/>
    </w:pPr>
    <w:rPr>
      <w:lang w:eastAsia="et-EE"/>
    </w:rPr>
  </w:style>
  <w:style w:type="character" w:styleId="Klastatudhperlink">
    <w:name w:val="FollowedHyperlink"/>
    <w:basedOn w:val="Liguvaikefont"/>
    <w:uiPriority w:val="99"/>
    <w:rsid w:val="00727864"/>
    <w:rPr>
      <w:rFonts w:cs="Times New Roman"/>
      <w:color w:val="800080" w:themeColor="followedHyperlink"/>
      <w:u w:val="single"/>
    </w:rPr>
  </w:style>
  <w:style w:type="paragraph" w:styleId="Redaktsioon">
    <w:name w:val="Revision"/>
    <w:hidden/>
    <w:uiPriority w:val="99"/>
    <w:semiHidden/>
    <w:rsid w:val="00DF64D5"/>
    <w:pPr>
      <w:spacing w:after="0" w:line="240" w:lineRule="auto"/>
    </w:pPr>
    <w:rPr>
      <w:sz w:val="24"/>
      <w:szCs w:val="24"/>
      <w:lang w:eastAsia="en-US"/>
    </w:rPr>
  </w:style>
  <w:style w:type="character" w:styleId="Lahendamatamainimine">
    <w:name w:val="Unresolved Mention"/>
    <w:basedOn w:val="Liguvaikefont"/>
    <w:uiPriority w:val="99"/>
    <w:semiHidden/>
    <w:unhideWhenUsed/>
    <w:rsid w:val="00DF5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200041">
      <w:marLeft w:val="0"/>
      <w:marRight w:val="0"/>
      <w:marTop w:val="0"/>
      <w:marBottom w:val="0"/>
      <w:divBdr>
        <w:top w:val="none" w:sz="0" w:space="0" w:color="auto"/>
        <w:left w:val="none" w:sz="0" w:space="0" w:color="auto"/>
        <w:bottom w:val="none" w:sz="0" w:space="0" w:color="auto"/>
        <w:right w:val="none" w:sz="0" w:space="0" w:color="auto"/>
      </w:divBdr>
    </w:div>
    <w:div w:id="1322200042">
      <w:marLeft w:val="0"/>
      <w:marRight w:val="0"/>
      <w:marTop w:val="0"/>
      <w:marBottom w:val="0"/>
      <w:divBdr>
        <w:top w:val="none" w:sz="0" w:space="0" w:color="auto"/>
        <w:left w:val="none" w:sz="0" w:space="0" w:color="auto"/>
        <w:bottom w:val="none" w:sz="0" w:space="0" w:color="auto"/>
        <w:right w:val="none" w:sz="0" w:space="0" w:color="auto"/>
      </w:divBdr>
    </w:div>
    <w:div w:id="1322200044">
      <w:marLeft w:val="0"/>
      <w:marRight w:val="0"/>
      <w:marTop w:val="0"/>
      <w:marBottom w:val="0"/>
      <w:divBdr>
        <w:top w:val="none" w:sz="0" w:space="0" w:color="auto"/>
        <w:left w:val="none" w:sz="0" w:space="0" w:color="auto"/>
        <w:bottom w:val="none" w:sz="0" w:space="0" w:color="auto"/>
        <w:right w:val="none" w:sz="0" w:space="0" w:color="auto"/>
      </w:divBdr>
    </w:div>
    <w:div w:id="1322200045">
      <w:marLeft w:val="0"/>
      <w:marRight w:val="0"/>
      <w:marTop w:val="0"/>
      <w:marBottom w:val="0"/>
      <w:divBdr>
        <w:top w:val="none" w:sz="0" w:space="0" w:color="auto"/>
        <w:left w:val="none" w:sz="0" w:space="0" w:color="auto"/>
        <w:bottom w:val="none" w:sz="0" w:space="0" w:color="auto"/>
        <w:right w:val="none" w:sz="0" w:space="0" w:color="auto"/>
      </w:divBdr>
    </w:div>
    <w:div w:id="1322200046">
      <w:marLeft w:val="0"/>
      <w:marRight w:val="0"/>
      <w:marTop w:val="0"/>
      <w:marBottom w:val="0"/>
      <w:divBdr>
        <w:top w:val="none" w:sz="0" w:space="0" w:color="auto"/>
        <w:left w:val="none" w:sz="0" w:space="0" w:color="auto"/>
        <w:bottom w:val="none" w:sz="0" w:space="0" w:color="auto"/>
        <w:right w:val="none" w:sz="0" w:space="0" w:color="auto"/>
      </w:divBdr>
    </w:div>
    <w:div w:id="1322200047">
      <w:marLeft w:val="0"/>
      <w:marRight w:val="0"/>
      <w:marTop w:val="0"/>
      <w:marBottom w:val="0"/>
      <w:divBdr>
        <w:top w:val="none" w:sz="0" w:space="0" w:color="auto"/>
        <w:left w:val="none" w:sz="0" w:space="0" w:color="auto"/>
        <w:bottom w:val="none" w:sz="0" w:space="0" w:color="auto"/>
        <w:right w:val="none" w:sz="0" w:space="0" w:color="auto"/>
      </w:divBdr>
    </w:div>
    <w:div w:id="1322200048">
      <w:marLeft w:val="0"/>
      <w:marRight w:val="0"/>
      <w:marTop w:val="0"/>
      <w:marBottom w:val="0"/>
      <w:divBdr>
        <w:top w:val="none" w:sz="0" w:space="0" w:color="auto"/>
        <w:left w:val="none" w:sz="0" w:space="0" w:color="auto"/>
        <w:bottom w:val="none" w:sz="0" w:space="0" w:color="auto"/>
        <w:right w:val="none" w:sz="0" w:space="0" w:color="auto"/>
      </w:divBdr>
    </w:div>
    <w:div w:id="1322200049">
      <w:marLeft w:val="0"/>
      <w:marRight w:val="0"/>
      <w:marTop w:val="0"/>
      <w:marBottom w:val="0"/>
      <w:divBdr>
        <w:top w:val="none" w:sz="0" w:space="0" w:color="auto"/>
        <w:left w:val="none" w:sz="0" w:space="0" w:color="auto"/>
        <w:bottom w:val="none" w:sz="0" w:space="0" w:color="auto"/>
        <w:right w:val="none" w:sz="0" w:space="0" w:color="auto"/>
      </w:divBdr>
    </w:div>
    <w:div w:id="1322200050">
      <w:marLeft w:val="0"/>
      <w:marRight w:val="0"/>
      <w:marTop w:val="0"/>
      <w:marBottom w:val="0"/>
      <w:divBdr>
        <w:top w:val="none" w:sz="0" w:space="0" w:color="auto"/>
        <w:left w:val="none" w:sz="0" w:space="0" w:color="auto"/>
        <w:bottom w:val="none" w:sz="0" w:space="0" w:color="auto"/>
        <w:right w:val="none" w:sz="0" w:space="0" w:color="auto"/>
      </w:divBdr>
    </w:div>
    <w:div w:id="1322200051">
      <w:marLeft w:val="0"/>
      <w:marRight w:val="0"/>
      <w:marTop w:val="0"/>
      <w:marBottom w:val="0"/>
      <w:divBdr>
        <w:top w:val="none" w:sz="0" w:space="0" w:color="auto"/>
        <w:left w:val="none" w:sz="0" w:space="0" w:color="auto"/>
        <w:bottom w:val="none" w:sz="0" w:space="0" w:color="auto"/>
        <w:right w:val="none" w:sz="0" w:space="0" w:color="auto"/>
      </w:divBdr>
    </w:div>
    <w:div w:id="1322200052">
      <w:marLeft w:val="0"/>
      <w:marRight w:val="0"/>
      <w:marTop w:val="0"/>
      <w:marBottom w:val="0"/>
      <w:divBdr>
        <w:top w:val="none" w:sz="0" w:space="0" w:color="auto"/>
        <w:left w:val="none" w:sz="0" w:space="0" w:color="auto"/>
        <w:bottom w:val="none" w:sz="0" w:space="0" w:color="auto"/>
        <w:right w:val="none" w:sz="0" w:space="0" w:color="auto"/>
      </w:divBdr>
    </w:div>
    <w:div w:id="1322200053">
      <w:marLeft w:val="0"/>
      <w:marRight w:val="0"/>
      <w:marTop w:val="0"/>
      <w:marBottom w:val="0"/>
      <w:divBdr>
        <w:top w:val="none" w:sz="0" w:space="0" w:color="auto"/>
        <w:left w:val="none" w:sz="0" w:space="0" w:color="auto"/>
        <w:bottom w:val="none" w:sz="0" w:space="0" w:color="auto"/>
        <w:right w:val="none" w:sz="0" w:space="0" w:color="auto"/>
      </w:divBdr>
    </w:div>
    <w:div w:id="1322200054">
      <w:marLeft w:val="0"/>
      <w:marRight w:val="0"/>
      <w:marTop w:val="0"/>
      <w:marBottom w:val="0"/>
      <w:divBdr>
        <w:top w:val="none" w:sz="0" w:space="0" w:color="auto"/>
        <w:left w:val="none" w:sz="0" w:space="0" w:color="auto"/>
        <w:bottom w:val="none" w:sz="0" w:space="0" w:color="auto"/>
        <w:right w:val="none" w:sz="0" w:space="0" w:color="auto"/>
      </w:divBdr>
    </w:div>
    <w:div w:id="1322200055">
      <w:marLeft w:val="0"/>
      <w:marRight w:val="0"/>
      <w:marTop w:val="0"/>
      <w:marBottom w:val="0"/>
      <w:divBdr>
        <w:top w:val="none" w:sz="0" w:space="0" w:color="auto"/>
        <w:left w:val="none" w:sz="0" w:space="0" w:color="auto"/>
        <w:bottom w:val="none" w:sz="0" w:space="0" w:color="auto"/>
        <w:right w:val="none" w:sz="0" w:space="0" w:color="auto"/>
      </w:divBdr>
    </w:div>
    <w:div w:id="1322200056">
      <w:marLeft w:val="0"/>
      <w:marRight w:val="0"/>
      <w:marTop w:val="0"/>
      <w:marBottom w:val="0"/>
      <w:divBdr>
        <w:top w:val="none" w:sz="0" w:space="0" w:color="auto"/>
        <w:left w:val="none" w:sz="0" w:space="0" w:color="auto"/>
        <w:bottom w:val="none" w:sz="0" w:space="0" w:color="auto"/>
        <w:right w:val="none" w:sz="0" w:space="0" w:color="auto"/>
      </w:divBdr>
    </w:div>
    <w:div w:id="1322200057">
      <w:marLeft w:val="0"/>
      <w:marRight w:val="0"/>
      <w:marTop w:val="0"/>
      <w:marBottom w:val="0"/>
      <w:divBdr>
        <w:top w:val="none" w:sz="0" w:space="0" w:color="auto"/>
        <w:left w:val="none" w:sz="0" w:space="0" w:color="auto"/>
        <w:bottom w:val="none" w:sz="0" w:space="0" w:color="auto"/>
        <w:right w:val="none" w:sz="0" w:space="0" w:color="auto"/>
      </w:divBdr>
    </w:div>
    <w:div w:id="1322200058">
      <w:marLeft w:val="0"/>
      <w:marRight w:val="0"/>
      <w:marTop w:val="0"/>
      <w:marBottom w:val="0"/>
      <w:divBdr>
        <w:top w:val="none" w:sz="0" w:space="0" w:color="auto"/>
        <w:left w:val="none" w:sz="0" w:space="0" w:color="auto"/>
        <w:bottom w:val="none" w:sz="0" w:space="0" w:color="auto"/>
        <w:right w:val="none" w:sz="0" w:space="0" w:color="auto"/>
      </w:divBdr>
    </w:div>
    <w:div w:id="1322200059">
      <w:marLeft w:val="0"/>
      <w:marRight w:val="0"/>
      <w:marTop w:val="0"/>
      <w:marBottom w:val="0"/>
      <w:divBdr>
        <w:top w:val="none" w:sz="0" w:space="0" w:color="auto"/>
        <w:left w:val="none" w:sz="0" w:space="0" w:color="auto"/>
        <w:bottom w:val="none" w:sz="0" w:space="0" w:color="auto"/>
        <w:right w:val="none" w:sz="0" w:space="0" w:color="auto"/>
      </w:divBdr>
    </w:div>
    <w:div w:id="1322200060">
      <w:marLeft w:val="0"/>
      <w:marRight w:val="0"/>
      <w:marTop w:val="0"/>
      <w:marBottom w:val="0"/>
      <w:divBdr>
        <w:top w:val="none" w:sz="0" w:space="0" w:color="auto"/>
        <w:left w:val="none" w:sz="0" w:space="0" w:color="auto"/>
        <w:bottom w:val="none" w:sz="0" w:space="0" w:color="auto"/>
        <w:right w:val="none" w:sz="0" w:space="0" w:color="auto"/>
      </w:divBdr>
    </w:div>
    <w:div w:id="1322200061">
      <w:marLeft w:val="0"/>
      <w:marRight w:val="0"/>
      <w:marTop w:val="0"/>
      <w:marBottom w:val="0"/>
      <w:divBdr>
        <w:top w:val="none" w:sz="0" w:space="0" w:color="auto"/>
        <w:left w:val="none" w:sz="0" w:space="0" w:color="auto"/>
        <w:bottom w:val="none" w:sz="0" w:space="0" w:color="auto"/>
        <w:right w:val="none" w:sz="0" w:space="0" w:color="auto"/>
      </w:divBdr>
    </w:div>
    <w:div w:id="1322200062">
      <w:marLeft w:val="0"/>
      <w:marRight w:val="0"/>
      <w:marTop w:val="0"/>
      <w:marBottom w:val="0"/>
      <w:divBdr>
        <w:top w:val="none" w:sz="0" w:space="0" w:color="auto"/>
        <w:left w:val="none" w:sz="0" w:space="0" w:color="auto"/>
        <w:bottom w:val="none" w:sz="0" w:space="0" w:color="auto"/>
        <w:right w:val="none" w:sz="0" w:space="0" w:color="auto"/>
      </w:divBdr>
    </w:div>
    <w:div w:id="1322200063">
      <w:marLeft w:val="0"/>
      <w:marRight w:val="0"/>
      <w:marTop w:val="0"/>
      <w:marBottom w:val="0"/>
      <w:divBdr>
        <w:top w:val="none" w:sz="0" w:space="0" w:color="auto"/>
        <w:left w:val="none" w:sz="0" w:space="0" w:color="auto"/>
        <w:bottom w:val="none" w:sz="0" w:space="0" w:color="auto"/>
        <w:right w:val="none" w:sz="0" w:space="0" w:color="auto"/>
      </w:divBdr>
    </w:div>
    <w:div w:id="1322200064">
      <w:marLeft w:val="0"/>
      <w:marRight w:val="0"/>
      <w:marTop w:val="0"/>
      <w:marBottom w:val="0"/>
      <w:divBdr>
        <w:top w:val="none" w:sz="0" w:space="0" w:color="auto"/>
        <w:left w:val="none" w:sz="0" w:space="0" w:color="auto"/>
        <w:bottom w:val="none" w:sz="0" w:space="0" w:color="auto"/>
        <w:right w:val="none" w:sz="0" w:space="0" w:color="auto"/>
      </w:divBdr>
    </w:div>
    <w:div w:id="1322200065">
      <w:marLeft w:val="0"/>
      <w:marRight w:val="0"/>
      <w:marTop w:val="0"/>
      <w:marBottom w:val="0"/>
      <w:divBdr>
        <w:top w:val="none" w:sz="0" w:space="0" w:color="auto"/>
        <w:left w:val="none" w:sz="0" w:space="0" w:color="auto"/>
        <w:bottom w:val="none" w:sz="0" w:space="0" w:color="auto"/>
        <w:right w:val="none" w:sz="0" w:space="0" w:color="auto"/>
      </w:divBdr>
    </w:div>
    <w:div w:id="1322200066">
      <w:marLeft w:val="0"/>
      <w:marRight w:val="0"/>
      <w:marTop w:val="0"/>
      <w:marBottom w:val="0"/>
      <w:divBdr>
        <w:top w:val="none" w:sz="0" w:space="0" w:color="auto"/>
        <w:left w:val="none" w:sz="0" w:space="0" w:color="auto"/>
        <w:bottom w:val="none" w:sz="0" w:space="0" w:color="auto"/>
        <w:right w:val="none" w:sz="0" w:space="0" w:color="auto"/>
      </w:divBdr>
    </w:div>
    <w:div w:id="1322200067">
      <w:marLeft w:val="0"/>
      <w:marRight w:val="0"/>
      <w:marTop w:val="0"/>
      <w:marBottom w:val="0"/>
      <w:divBdr>
        <w:top w:val="none" w:sz="0" w:space="0" w:color="auto"/>
        <w:left w:val="none" w:sz="0" w:space="0" w:color="auto"/>
        <w:bottom w:val="none" w:sz="0" w:space="0" w:color="auto"/>
        <w:right w:val="none" w:sz="0" w:space="0" w:color="auto"/>
      </w:divBdr>
    </w:div>
    <w:div w:id="1322200068">
      <w:marLeft w:val="0"/>
      <w:marRight w:val="0"/>
      <w:marTop w:val="0"/>
      <w:marBottom w:val="0"/>
      <w:divBdr>
        <w:top w:val="none" w:sz="0" w:space="0" w:color="auto"/>
        <w:left w:val="none" w:sz="0" w:space="0" w:color="auto"/>
        <w:bottom w:val="none" w:sz="0" w:space="0" w:color="auto"/>
        <w:right w:val="none" w:sz="0" w:space="0" w:color="auto"/>
      </w:divBdr>
    </w:div>
    <w:div w:id="1322200069">
      <w:marLeft w:val="0"/>
      <w:marRight w:val="0"/>
      <w:marTop w:val="0"/>
      <w:marBottom w:val="0"/>
      <w:divBdr>
        <w:top w:val="none" w:sz="0" w:space="0" w:color="auto"/>
        <w:left w:val="none" w:sz="0" w:space="0" w:color="auto"/>
        <w:bottom w:val="none" w:sz="0" w:space="0" w:color="auto"/>
        <w:right w:val="none" w:sz="0" w:space="0" w:color="auto"/>
      </w:divBdr>
    </w:div>
    <w:div w:id="1322200070">
      <w:marLeft w:val="0"/>
      <w:marRight w:val="0"/>
      <w:marTop w:val="0"/>
      <w:marBottom w:val="0"/>
      <w:divBdr>
        <w:top w:val="none" w:sz="0" w:space="0" w:color="auto"/>
        <w:left w:val="none" w:sz="0" w:space="0" w:color="auto"/>
        <w:bottom w:val="none" w:sz="0" w:space="0" w:color="auto"/>
        <w:right w:val="none" w:sz="0" w:space="0" w:color="auto"/>
      </w:divBdr>
    </w:div>
    <w:div w:id="1322200071">
      <w:marLeft w:val="0"/>
      <w:marRight w:val="0"/>
      <w:marTop w:val="0"/>
      <w:marBottom w:val="0"/>
      <w:divBdr>
        <w:top w:val="none" w:sz="0" w:space="0" w:color="auto"/>
        <w:left w:val="none" w:sz="0" w:space="0" w:color="auto"/>
        <w:bottom w:val="none" w:sz="0" w:space="0" w:color="auto"/>
        <w:right w:val="none" w:sz="0" w:space="0" w:color="auto"/>
      </w:divBdr>
    </w:div>
    <w:div w:id="1322200072">
      <w:marLeft w:val="0"/>
      <w:marRight w:val="0"/>
      <w:marTop w:val="0"/>
      <w:marBottom w:val="0"/>
      <w:divBdr>
        <w:top w:val="none" w:sz="0" w:space="0" w:color="auto"/>
        <w:left w:val="none" w:sz="0" w:space="0" w:color="auto"/>
        <w:bottom w:val="none" w:sz="0" w:space="0" w:color="auto"/>
        <w:right w:val="none" w:sz="0" w:space="0" w:color="auto"/>
      </w:divBdr>
    </w:div>
    <w:div w:id="1322200073">
      <w:marLeft w:val="0"/>
      <w:marRight w:val="0"/>
      <w:marTop w:val="0"/>
      <w:marBottom w:val="0"/>
      <w:divBdr>
        <w:top w:val="none" w:sz="0" w:space="0" w:color="auto"/>
        <w:left w:val="none" w:sz="0" w:space="0" w:color="auto"/>
        <w:bottom w:val="none" w:sz="0" w:space="0" w:color="auto"/>
        <w:right w:val="none" w:sz="0" w:space="0" w:color="auto"/>
      </w:divBdr>
    </w:div>
    <w:div w:id="1322200074">
      <w:marLeft w:val="0"/>
      <w:marRight w:val="0"/>
      <w:marTop w:val="0"/>
      <w:marBottom w:val="0"/>
      <w:divBdr>
        <w:top w:val="none" w:sz="0" w:space="0" w:color="auto"/>
        <w:left w:val="none" w:sz="0" w:space="0" w:color="auto"/>
        <w:bottom w:val="none" w:sz="0" w:space="0" w:color="auto"/>
        <w:right w:val="none" w:sz="0" w:space="0" w:color="auto"/>
      </w:divBdr>
    </w:div>
    <w:div w:id="1322200075">
      <w:marLeft w:val="0"/>
      <w:marRight w:val="0"/>
      <w:marTop w:val="0"/>
      <w:marBottom w:val="0"/>
      <w:divBdr>
        <w:top w:val="none" w:sz="0" w:space="0" w:color="auto"/>
        <w:left w:val="none" w:sz="0" w:space="0" w:color="auto"/>
        <w:bottom w:val="none" w:sz="0" w:space="0" w:color="auto"/>
        <w:right w:val="none" w:sz="0" w:space="0" w:color="auto"/>
      </w:divBdr>
    </w:div>
    <w:div w:id="1322200076">
      <w:marLeft w:val="0"/>
      <w:marRight w:val="0"/>
      <w:marTop w:val="0"/>
      <w:marBottom w:val="0"/>
      <w:divBdr>
        <w:top w:val="none" w:sz="0" w:space="0" w:color="auto"/>
        <w:left w:val="none" w:sz="0" w:space="0" w:color="auto"/>
        <w:bottom w:val="none" w:sz="0" w:space="0" w:color="auto"/>
        <w:right w:val="none" w:sz="0" w:space="0" w:color="auto"/>
      </w:divBdr>
    </w:div>
    <w:div w:id="1322200077">
      <w:marLeft w:val="0"/>
      <w:marRight w:val="0"/>
      <w:marTop w:val="0"/>
      <w:marBottom w:val="0"/>
      <w:divBdr>
        <w:top w:val="none" w:sz="0" w:space="0" w:color="auto"/>
        <w:left w:val="none" w:sz="0" w:space="0" w:color="auto"/>
        <w:bottom w:val="none" w:sz="0" w:space="0" w:color="auto"/>
        <w:right w:val="none" w:sz="0" w:space="0" w:color="auto"/>
      </w:divBdr>
    </w:div>
    <w:div w:id="1322200078">
      <w:marLeft w:val="0"/>
      <w:marRight w:val="0"/>
      <w:marTop w:val="0"/>
      <w:marBottom w:val="0"/>
      <w:divBdr>
        <w:top w:val="none" w:sz="0" w:space="0" w:color="auto"/>
        <w:left w:val="none" w:sz="0" w:space="0" w:color="auto"/>
        <w:bottom w:val="none" w:sz="0" w:space="0" w:color="auto"/>
        <w:right w:val="none" w:sz="0" w:space="0" w:color="auto"/>
      </w:divBdr>
    </w:div>
    <w:div w:id="1322200079">
      <w:marLeft w:val="0"/>
      <w:marRight w:val="0"/>
      <w:marTop w:val="0"/>
      <w:marBottom w:val="0"/>
      <w:divBdr>
        <w:top w:val="none" w:sz="0" w:space="0" w:color="auto"/>
        <w:left w:val="none" w:sz="0" w:space="0" w:color="auto"/>
        <w:bottom w:val="none" w:sz="0" w:space="0" w:color="auto"/>
        <w:right w:val="none" w:sz="0" w:space="0" w:color="auto"/>
      </w:divBdr>
    </w:div>
    <w:div w:id="1322200080">
      <w:marLeft w:val="0"/>
      <w:marRight w:val="0"/>
      <w:marTop w:val="0"/>
      <w:marBottom w:val="0"/>
      <w:divBdr>
        <w:top w:val="none" w:sz="0" w:space="0" w:color="auto"/>
        <w:left w:val="none" w:sz="0" w:space="0" w:color="auto"/>
        <w:bottom w:val="none" w:sz="0" w:space="0" w:color="auto"/>
        <w:right w:val="none" w:sz="0" w:space="0" w:color="auto"/>
      </w:divBdr>
    </w:div>
    <w:div w:id="1322200081">
      <w:marLeft w:val="0"/>
      <w:marRight w:val="0"/>
      <w:marTop w:val="0"/>
      <w:marBottom w:val="0"/>
      <w:divBdr>
        <w:top w:val="none" w:sz="0" w:space="0" w:color="auto"/>
        <w:left w:val="none" w:sz="0" w:space="0" w:color="auto"/>
        <w:bottom w:val="none" w:sz="0" w:space="0" w:color="auto"/>
        <w:right w:val="none" w:sz="0" w:space="0" w:color="auto"/>
      </w:divBdr>
    </w:div>
    <w:div w:id="1322200082">
      <w:marLeft w:val="0"/>
      <w:marRight w:val="0"/>
      <w:marTop w:val="0"/>
      <w:marBottom w:val="0"/>
      <w:divBdr>
        <w:top w:val="none" w:sz="0" w:space="0" w:color="auto"/>
        <w:left w:val="none" w:sz="0" w:space="0" w:color="auto"/>
        <w:bottom w:val="none" w:sz="0" w:space="0" w:color="auto"/>
        <w:right w:val="none" w:sz="0" w:space="0" w:color="auto"/>
      </w:divBdr>
    </w:div>
    <w:div w:id="1322200083">
      <w:marLeft w:val="0"/>
      <w:marRight w:val="0"/>
      <w:marTop w:val="0"/>
      <w:marBottom w:val="0"/>
      <w:divBdr>
        <w:top w:val="none" w:sz="0" w:space="0" w:color="auto"/>
        <w:left w:val="none" w:sz="0" w:space="0" w:color="auto"/>
        <w:bottom w:val="none" w:sz="0" w:space="0" w:color="auto"/>
        <w:right w:val="none" w:sz="0" w:space="0" w:color="auto"/>
      </w:divBdr>
    </w:div>
    <w:div w:id="1322200084">
      <w:marLeft w:val="0"/>
      <w:marRight w:val="0"/>
      <w:marTop w:val="0"/>
      <w:marBottom w:val="0"/>
      <w:divBdr>
        <w:top w:val="none" w:sz="0" w:space="0" w:color="auto"/>
        <w:left w:val="none" w:sz="0" w:space="0" w:color="auto"/>
        <w:bottom w:val="none" w:sz="0" w:space="0" w:color="auto"/>
        <w:right w:val="none" w:sz="0" w:space="0" w:color="auto"/>
      </w:divBdr>
    </w:div>
    <w:div w:id="1322200085">
      <w:marLeft w:val="0"/>
      <w:marRight w:val="0"/>
      <w:marTop w:val="0"/>
      <w:marBottom w:val="0"/>
      <w:divBdr>
        <w:top w:val="none" w:sz="0" w:space="0" w:color="auto"/>
        <w:left w:val="none" w:sz="0" w:space="0" w:color="auto"/>
        <w:bottom w:val="none" w:sz="0" w:space="0" w:color="auto"/>
        <w:right w:val="none" w:sz="0" w:space="0" w:color="auto"/>
      </w:divBdr>
    </w:div>
    <w:div w:id="1322200086">
      <w:marLeft w:val="0"/>
      <w:marRight w:val="0"/>
      <w:marTop w:val="0"/>
      <w:marBottom w:val="0"/>
      <w:divBdr>
        <w:top w:val="none" w:sz="0" w:space="0" w:color="auto"/>
        <w:left w:val="none" w:sz="0" w:space="0" w:color="auto"/>
        <w:bottom w:val="none" w:sz="0" w:space="0" w:color="auto"/>
        <w:right w:val="none" w:sz="0" w:space="0" w:color="auto"/>
      </w:divBdr>
    </w:div>
    <w:div w:id="1322200087">
      <w:marLeft w:val="0"/>
      <w:marRight w:val="0"/>
      <w:marTop w:val="0"/>
      <w:marBottom w:val="0"/>
      <w:divBdr>
        <w:top w:val="none" w:sz="0" w:space="0" w:color="auto"/>
        <w:left w:val="none" w:sz="0" w:space="0" w:color="auto"/>
        <w:bottom w:val="none" w:sz="0" w:space="0" w:color="auto"/>
        <w:right w:val="none" w:sz="0" w:space="0" w:color="auto"/>
      </w:divBdr>
    </w:div>
    <w:div w:id="1322200088">
      <w:marLeft w:val="0"/>
      <w:marRight w:val="0"/>
      <w:marTop w:val="0"/>
      <w:marBottom w:val="0"/>
      <w:divBdr>
        <w:top w:val="none" w:sz="0" w:space="0" w:color="auto"/>
        <w:left w:val="none" w:sz="0" w:space="0" w:color="auto"/>
        <w:bottom w:val="none" w:sz="0" w:space="0" w:color="auto"/>
        <w:right w:val="none" w:sz="0" w:space="0" w:color="auto"/>
      </w:divBdr>
    </w:div>
    <w:div w:id="1322200089">
      <w:marLeft w:val="0"/>
      <w:marRight w:val="0"/>
      <w:marTop w:val="0"/>
      <w:marBottom w:val="0"/>
      <w:divBdr>
        <w:top w:val="none" w:sz="0" w:space="0" w:color="auto"/>
        <w:left w:val="none" w:sz="0" w:space="0" w:color="auto"/>
        <w:bottom w:val="none" w:sz="0" w:space="0" w:color="auto"/>
        <w:right w:val="none" w:sz="0" w:space="0" w:color="auto"/>
      </w:divBdr>
    </w:div>
    <w:div w:id="1322200090">
      <w:marLeft w:val="0"/>
      <w:marRight w:val="0"/>
      <w:marTop w:val="0"/>
      <w:marBottom w:val="0"/>
      <w:divBdr>
        <w:top w:val="none" w:sz="0" w:space="0" w:color="auto"/>
        <w:left w:val="none" w:sz="0" w:space="0" w:color="auto"/>
        <w:bottom w:val="none" w:sz="0" w:space="0" w:color="auto"/>
        <w:right w:val="none" w:sz="0" w:space="0" w:color="auto"/>
      </w:divBdr>
    </w:div>
    <w:div w:id="1322200091">
      <w:marLeft w:val="0"/>
      <w:marRight w:val="0"/>
      <w:marTop w:val="0"/>
      <w:marBottom w:val="0"/>
      <w:divBdr>
        <w:top w:val="none" w:sz="0" w:space="0" w:color="auto"/>
        <w:left w:val="none" w:sz="0" w:space="0" w:color="auto"/>
        <w:bottom w:val="none" w:sz="0" w:space="0" w:color="auto"/>
        <w:right w:val="none" w:sz="0" w:space="0" w:color="auto"/>
      </w:divBdr>
    </w:div>
    <w:div w:id="1322200092">
      <w:marLeft w:val="0"/>
      <w:marRight w:val="0"/>
      <w:marTop w:val="0"/>
      <w:marBottom w:val="0"/>
      <w:divBdr>
        <w:top w:val="none" w:sz="0" w:space="0" w:color="auto"/>
        <w:left w:val="none" w:sz="0" w:space="0" w:color="auto"/>
        <w:bottom w:val="none" w:sz="0" w:space="0" w:color="auto"/>
        <w:right w:val="none" w:sz="0" w:space="0" w:color="auto"/>
      </w:divBdr>
    </w:div>
    <w:div w:id="1322200093">
      <w:marLeft w:val="0"/>
      <w:marRight w:val="0"/>
      <w:marTop w:val="0"/>
      <w:marBottom w:val="0"/>
      <w:divBdr>
        <w:top w:val="none" w:sz="0" w:space="0" w:color="auto"/>
        <w:left w:val="none" w:sz="0" w:space="0" w:color="auto"/>
        <w:bottom w:val="none" w:sz="0" w:space="0" w:color="auto"/>
        <w:right w:val="none" w:sz="0" w:space="0" w:color="auto"/>
      </w:divBdr>
    </w:div>
    <w:div w:id="1322200098">
      <w:marLeft w:val="0"/>
      <w:marRight w:val="0"/>
      <w:marTop w:val="0"/>
      <w:marBottom w:val="0"/>
      <w:divBdr>
        <w:top w:val="none" w:sz="0" w:space="0" w:color="auto"/>
        <w:left w:val="none" w:sz="0" w:space="0" w:color="auto"/>
        <w:bottom w:val="none" w:sz="0" w:space="0" w:color="auto"/>
        <w:right w:val="none" w:sz="0" w:space="0" w:color="auto"/>
      </w:divBdr>
      <w:divsChild>
        <w:div w:id="1322200043">
          <w:marLeft w:val="0"/>
          <w:marRight w:val="0"/>
          <w:marTop w:val="0"/>
          <w:marBottom w:val="0"/>
          <w:divBdr>
            <w:top w:val="none" w:sz="0" w:space="0" w:color="auto"/>
            <w:left w:val="none" w:sz="0" w:space="0" w:color="auto"/>
            <w:bottom w:val="none" w:sz="0" w:space="0" w:color="auto"/>
            <w:right w:val="none" w:sz="0" w:space="0" w:color="auto"/>
          </w:divBdr>
        </w:div>
        <w:div w:id="1322200094">
          <w:marLeft w:val="0"/>
          <w:marRight w:val="0"/>
          <w:marTop w:val="0"/>
          <w:marBottom w:val="0"/>
          <w:divBdr>
            <w:top w:val="none" w:sz="0" w:space="0" w:color="auto"/>
            <w:left w:val="none" w:sz="0" w:space="0" w:color="auto"/>
            <w:bottom w:val="none" w:sz="0" w:space="0" w:color="auto"/>
            <w:right w:val="none" w:sz="0" w:space="0" w:color="auto"/>
          </w:divBdr>
        </w:div>
        <w:div w:id="1322200095">
          <w:marLeft w:val="0"/>
          <w:marRight w:val="0"/>
          <w:marTop w:val="0"/>
          <w:marBottom w:val="0"/>
          <w:divBdr>
            <w:top w:val="none" w:sz="0" w:space="0" w:color="auto"/>
            <w:left w:val="none" w:sz="0" w:space="0" w:color="auto"/>
            <w:bottom w:val="none" w:sz="0" w:space="0" w:color="auto"/>
            <w:right w:val="none" w:sz="0" w:space="0" w:color="auto"/>
          </w:divBdr>
        </w:div>
        <w:div w:id="1322200096">
          <w:marLeft w:val="0"/>
          <w:marRight w:val="0"/>
          <w:marTop w:val="0"/>
          <w:marBottom w:val="0"/>
          <w:divBdr>
            <w:top w:val="none" w:sz="0" w:space="0" w:color="auto"/>
            <w:left w:val="none" w:sz="0" w:space="0" w:color="auto"/>
            <w:bottom w:val="none" w:sz="0" w:space="0" w:color="auto"/>
            <w:right w:val="none" w:sz="0" w:space="0" w:color="auto"/>
          </w:divBdr>
        </w:div>
        <w:div w:id="1322200097">
          <w:marLeft w:val="0"/>
          <w:marRight w:val="0"/>
          <w:marTop w:val="0"/>
          <w:marBottom w:val="0"/>
          <w:divBdr>
            <w:top w:val="none" w:sz="0" w:space="0" w:color="auto"/>
            <w:left w:val="none" w:sz="0" w:space="0" w:color="auto"/>
            <w:bottom w:val="none" w:sz="0" w:space="0" w:color="auto"/>
            <w:right w:val="none" w:sz="0" w:space="0" w:color="auto"/>
          </w:divBdr>
        </w:div>
        <w:div w:id="1322200099">
          <w:marLeft w:val="0"/>
          <w:marRight w:val="0"/>
          <w:marTop w:val="0"/>
          <w:marBottom w:val="0"/>
          <w:divBdr>
            <w:top w:val="none" w:sz="0" w:space="0" w:color="auto"/>
            <w:left w:val="none" w:sz="0" w:space="0" w:color="auto"/>
            <w:bottom w:val="none" w:sz="0" w:space="0" w:color="auto"/>
            <w:right w:val="none" w:sz="0" w:space="0" w:color="auto"/>
          </w:divBdr>
        </w:div>
        <w:div w:id="1322200100">
          <w:marLeft w:val="0"/>
          <w:marRight w:val="0"/>
          <w:marTop w:val="0"/>
          <w:marBottom w:val="0"/>
          <w:divBdr>
            <w:top w:val="none" w:sz="0" w:space="0" w:color="auto"/>
            <w:left w:val="none" w:sz="0" w:space="0" w:color="auto"/>
            <w:bottom w:val="none" w:sz="0" w:space="0" w:color="auto"/>
            <w:right w:val="none" w:sz="0" w:space="0" w:color="auto"/>
          </w:divBdr>
        </w:div>
        <w:div w:id="1322200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iigikogu.ee/tegevus/eelnoud/eelnou/4573abab-b17f-4b49-baf9-c3a2d3b684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C91F76-7D0B-4C5F-AB20-BE5498232B81}">
  <ds:schemaRefs>
    <ds:schemaRef ds:uri="http://schemas.openxmlformats.org/officeDocument/2006/bibliography"/>
  </ds:schemaRefs>
</ds:datastoreItem>
</file>

<file path=customXml/itemProps2.xml><?xml version="1.0" encoding="utf-8"?>
<ds:datastoreItem xmlns:ds="http://schemas.openxmlformats.org/officeDocument/2006/customXml" ds:itemID="{6AB1EDA8-8BBC-49AD-B72C-0B5963FC59ED}">
  <ds:schemaRefs>
    <ds:schemaRef ds:uri="http://schemas.openxmlformats.org/officeDocument/2006/bibliography"/>
  </ds:schemaRefs>
</ds:datastoreItem>
</file>

<file path=customXml/itemProps3.xml><?xml version="1.0" encoding="utf-8"?>
<ds:datastoreItem xmlns:ds="http://schemas.openxmlformats.org/officeDocument/2006/customXml" ds:itemID="{FD63E8E6-1FBA-4814-94FF-260B9416A726}"/>
</file>

<file path=customXml/itemProps4.xml><?xml version="1.0" encoding="utf-8"?>
<ds:datastoreItem xmlns:ds="http://schemas.openxmlformats.org/officeDocument/2006/customXml" ds:itemID="{3A390032-3E68-48AC-B558-19E32C6642A4}">
  <ds:schemaRefs>
    <ds:schemaRef ds:uri="http://schemas.microsoft.com/sharepoint/v3/contenttype/forms"/>
  </ds:schemaRefs>
</ds:datastoreItem>
</file>

<file path=customXml/itemProps5.xml><?xml version="1.0" encoding="utf-8"?>
<ds:datastoreItem xmlns:ds="http://schemas.openxmlformats.org/officeDocument/2006/customXml" ds:itemID="{F35F1A11-85CD-4D13-8884-AA640D490D56}">
  <ds:schemaRefs>
    <ds:schemaRef ds:uri="http://schemas.microsoft.com/office/2006/metadata/properties"/>
    <ds:schemaRef ds:uri="http://schemas.microsoft.com/office/infopath/2007/PartnerControls"/>
    <ds:schemaRef ds:uri="3d7fb3fa-7f75-4382-a1fe-43b99e0a9782"/>
    <ds:schemaRef ds:uri="f34a2039-5315-4cd4-894d-271f5f39295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12022</Words>
  <Characters>69728</Characters>
  <Application>Microsoft Office Word</Application>
  <DocSecurity>0</DocSecurity>
  <Lines>581</Lines>
  <Paragraphs>163</Paragraphs>
  <ScaleCrop>false</ScaleCrop>
  <Company>Rahandusministeerium</Company>
  <LinksUpToDate>false</LinksUpToDate>
  <CharactersWithSpaces>81587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Justiitsministeeriumi märkustega arvestamise tabel</dc:title>
  <dc:subject/>
  <dc:creator>RM</dc:creator>
  <cp:keywords/>
  <dc:description/>
  <cp:lastModifiedBy>Merje Vessmann - RK</cp:lastModifiedBy>
  <cp:revision>8</cp:revision>
  <cp:lastPrinted>2017-03-16T00:54:00Z</cp:lastPrinted>
  <dcterms:created xsi:type="dcterms:W3CDTF">2026-05-26T06:24:00Z</dcterms:created>
  <dcterms:modified xsi:type="dcterms:W3CDTF">2026-05-26T06:31:00Z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14104200</vt:r8>
  </property>
  <property fmtid="{D5CDD505-2E9C-101B-9397-08002B2CF9AE}" pid="4" name="MSIP_Label_defa4170-0d19-0005-0004-bc88714345d2_Enabled">
    <vt:lpwstr>true</vt:lpwstr>
  </property>
  <property fmtid="{D5CDD505-2E9C-101B-9397-08002B2CF9AE}" pid="5" name="MSIP_Label_defa4170-0d19-0005-0004-bc88714345d2_SetDate">
    <vt:lpwstr>2026-01-28T11:41:08Z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bbda50bc-56a8-4256-8763-2455f7886ea2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